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2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2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РОСРЕЕСТР ВМЕСТЕ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6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Росреестр приглашает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конкурсе детской карты мира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Росреестр приглашает детей в возрасте до 15 лет принять участие в российском этапе Международного конкурса детской карты мира имени Барбары Печеник.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состязания</w:t>
      </w:r>
      <w:r>
        <w:rPr>
          <w:rFonts w:ascii="Times New Roman" w:hAnsi="Times New Roman" w:cs="Times New Roman"/>
          <w:sz w:val="28"/>
          <w:szCs w:val="28"/>
        </w:rPr>
        <w:t xml:space="preserve"> – «Карты в повседневной жизни».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конкурс проводится в память о выдающемся картографе – Барбаре Печеник, которая на протяжении жизни исследовала вопрос восприятия карт детьми, а также занималась созданием детских карт и атласов.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на конкурс принимают </w:t>
      </w:r>
      <w:r>
        <w:rPr>
          <w:rFonts w:ascii="Times New Roman" w:hAnsi="Times New Roman" w:cs="Times New Roman"/>
          <w:sz w:val="28"/>
          <w:szCs w:val="28"/>
        </w:rPr>
        <w:t xml:space="preserve">с 27 января по 23 марта</w:t>
      </w:r>
      <w:r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 xml:space="preserve">, затем их оценят члены жюри</w:t>
      </w:r>
      <w:r>
        <w:rPr>
          <w:rFonts w:ascii="Times New Roman" w:hAnsi="Times New Roman" w:cs="Times New Roman"/>
          <w:sz w:val="28"/>
          <w:szCs w:val="28"/>
        </w:rPr>
        <w:t xml:space="preserve">. Имена победителей в каждой из </w:t>
      </w:r>
      <w:r>
        <w:rPr>
          <w:rFonts w:ascii="Times New Roman" w:hAnsi="Times New Roman" w:cs="Times New Roman"/>
          <w:sz w:val="28"/>
          <w:szCs w:val="28"/>
        </w:rPr>
        <w:t xml:space="preserve">четырех</w:t>
      </w:r>
      <w:r>
        <w:rPr>
          <w:rFonts w:ascii="Times New Roman" w:hAnsi="Times New Roman" w:cs="Times New Roman"/>
          <w:sz w:val="28"/>
          <w:szCs w:val="28"/>
        </w:rPr>
        <w:t xml:space="preserve"> возрастных групп (до 5 лет, от 6 до 8 лет, от 9 до 12 лет и от 13 до 15 лет) объявят 7 апреля.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номинированы для участия в международном этапе, результаты которого объявят в августе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hyperlink r:id="rId10" w:tooltip="https://icc2025.com/" w:history="1">
        <w:r>
          <w:rPr>
            <w:rStyle w:val="174"/>
            <w:rFonts w:ascii="Times New Roman" w:hAnsi="Times New Roman" w:cs="Times New Roman"/>
            <w:sz w:val="28"/>
            <w:szCs w:val="28"/>
          </w:rPr>
          <w:t xml:space="preserve">Международной картографической конференции в Ванкувере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конкурсе, который проходил два года назад, ребята из Новосибирска в возрастной категории до 5 лет заняли первое место и были номинированы на участие в международном этапе конкурса, - сообщила руководитель Управления Росреестра по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Светлана Рягузова</w:t>
      </w:r>
      <w:r>
        <w:rPr>
          <w:rFonts w:ascii="Times New Roman" w:hAnsi="Times New Roman" w:cs="Times New Roman"/>
          <w:sz w:val="28"/>
          <w:szCs w:val="28"/>
        </w:rPr>
        <w:t xml:space="preserve">. – Конкурс дает уникальную возможность детям проявить свои творческие способности и фантазию, примерить на себя роль картографа и показать свое видение мира».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Заявки, согласия законных представителей и фотографии (скан-копии) работ </w:t>
      </w:r>
      <w:r>
        <w:rPr>
          <w:rFonts w:ascii="Times New Roman" w:hAnsi="Times New Roman" w:cs="Times New Roman"/>
          <w:sz w:val="28"/>
          <w:szCs w:val="28"/>
        </w:rPr>
        <w:t xml:space="preserve">необходимо направить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адрес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hyperlink r:id="rId11" w:tooltip="mailto:mapcompetition@yandex.ru" w:history="1">
        <w:r>
          <w:rPr>
            <w:rStyle w:val="174"/>
            <w:rFonts w:ascii="Times New Roman" w:hAnsi="Times New Roman" w:cs="Times New Roman"/>
            <w:sz w:val="28"/>
            <w:szCs w:val="28"/>
          </w:rPr>
          <w:t xml:space="preserve">mapcompetition@yandex.ru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Все п</w:t>
      </w:r>
      <w:r>
        <w:rPr>
          <w:rFonts w:ascii="Times New Roman" w:hAnsi="Times New Roman" w:cs="Times New Roman"/>
          <w:sz w:val="28"/>
          <w:szCs w:val="28"/>
        </w:rPr>
        <w:t xml:space="preserve">одробности и формы документов </w:t>
      </w:r>
      <w:r>
        <w:rPr>
          <w:rFonts w:ascii="Times New Roman" w:hAnsi="Times New Roman" w:cs="Times New Roman"/>
          <w:sz w:val="28"/>
          <w:szCs w:val="28"/>
        </w:rPr>
        <w:t xml:space="preserve">можно найти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r:id="rId12" w:tooltip="https://rosreestr.gov.ru/open-service/spetsialnye-proekty/konkurs2025/" w:history="1">
        <w:r>
          <w:rPr>
            <w:rStyle w:val="174"/>
            <w:rFonts w:ascii="Times New Roman" w:hAnsi="Times New Roman" w:cs="Times New Roman"/>
            <w:sz w:val="28"/>
            <w:szCs w:val="28"/>
          </w:rPr>
          <w:t xml:space="preserve">специальном разделе сайта</w:t>
        </w:r>
      </w:hyperlink>
      <w:r>
        <w:rPr>
          <w:rStyle w:val="17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74"/>
          <w:rFonts w:ascii="Times New Roman" w:hAnsi="Times New Roman" w:cs="Times New Roman"/>
          <w:sz w:val="28"/>
          <w:szCs w:val="28"/>
          <w:u w:val="none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Справочно: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Конкурс детской карты мира проводится </w:t>
      </w:r>
      <w:hyperlink r:id="rId13" w:tooltip="https://icaci.org/" w:history="1">
        <w:r>
          <w:rPr>
            <w:rStyle w:val="174"/>
            <w:rFonts w:ascii="Times New Roman" w:hAnsi="Times New Roman" w:cs="Times New Roman"/>
            <w:i/>
            <w:sz w:val="28"/>
            <w:szCs w:val="28"/>
          </w:rPr>
          <w:t xml:space="preserve">Международной картографической ассоциацией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– крупнейшей международной неправительственной организацией, объединяющей специалистов в области картографии и геопространственной информации. Она была учреждена в </w:t>
      </w:r>
      <w:r>
        <w:rPr>
          <w:rFonts w:ascii="Times New Roman" w:hAnsi="Times New Roman" w:cs="Times New Roman"/>
          <w:i/>
          <w:sz w:val="28"/>
          <w:szCs w:val="28"/>
        </w:rPr>
        <w:t xml:space="preserve">1959 году в целях развития картографической науки. Российскую Федерацию в ней представляет Росреестр.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32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632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0,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641"/>
          <w:rFonts w:ascii="Segoe UI" w:hAnsi="Segoe UI" w:cs="Segoe UI"/>
          <w:sz w:val="18"/>
          <w:szCs w:val="20"/>
        </w:rPr>
        <w:t xml:space="preserve">54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641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632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632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641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641"/>
          <w:rFonts w:ascii="Segoe UI" w:hAnsi="Segoe UI" w:cs="Segoe UI"/>
          <w:sz w:val="18"/>
          <w:szCs w:val="18"/>
        </w:rPr>
        <w:fldChar w:fldCharType="end"/>
      </w:r>
      <w:r>
        <w:rPr>
          <w:rStyle w:val="641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641"/>
          <w:rFonts w:ascii="Segoe UI" w:hAnsi="Segoe UI" w:cs="Segoe UI"/>
          <w:sz w:val="20"/>
          <w:szCs w:val="20"/>
        </w:rPr>
        <w:t xml:space="preserve">.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641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641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641"/>
          <w:rFonts w:ascii="Segoe UI" w:hAnsi="Segoe UI" w:cs="Segoe UI"/>
          <w:sz w:val="20"/>
        </w:rPr>
        <w:t xml:space="preserve">Телеграм</w:t>
      </w:r>
      <w:r>
        <w:rPr>
          <w:rStyle w:val="641"/>
          <w:rFonts w:ascii="Segoe UI" w:hAnsi="Segoe UI" w:cs="Segoe UI"/>
          <w:sz w:val="20"/>
        </w:rPr>
        <w:fldChar w:fldCharType="end"/>
      </w:r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</w:pPr>
      <w:r/>
      <w:r/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2"/>
    <w:next w:val="63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2"/>
    <w:next w:val="63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2"/>
    <w:next w:val="63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2"/>
    <w:next w:val="6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2"/>
    <w:next w:val="6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2"/>
    <w:next w:val="6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2"/>
    <w:next w:val="6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2"/>
    <w:next w:val="6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  <w:next w:val="632"/>
    <w:link w:val="632"/>
    <w:qFormat/>
    <w:rPr>
      <w:sz w:val="24"/>
      <w:szCs w:val="24"/>
      <w:lang w:val="ru-RU" w:eastAsia="ru-RU" w:bidi="ar-SA"/>
    </w:rPr>
  </w:style>
  <w:style w:type="paragraph" w:styleId="633">
    <w:name w:val="Заголовок 3"/>
    <w:basedOn w:val="632"/>
    <w:next w:val="633"/>
    <w:link w:val="632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634">
    <w:name w:val="Основной шрифт абзаца"/>
    <w:next w:val="634"/>
    <w:link w:val="632"/>
    <w:semiHidden/>
  </w:style>
  <w:style w:type="table" w:styleId="635">
    <w:name w:val="Обычная таблица"/>
    <w:next w:val="635"/>
    <w:link w:val="632"/>
    <w:semiHidden/>
    <w:tblPr/>
  </w:style>
  <w:style w:type="numbering" w:styleId="636">
    <w:name w:val="Нет списка"/>
    <w:next w:val="636"/>
    <w:link w:val="632"/>
    <w:semiHidden/>
  </w:style>
  <w:style w:type="paragraph" w:styleId="637">
    <w:name w:val="Текст выноски"/>
    <w:basedOn w:val="632"/>
    <w:next w:val="637"/>
    <w:link w:val="632"/>
    <w:semiHidden/>
    <w:rPr>
      <w:rFonts w:ascii="Tahoma" w:hAnsi="Tahoma" w:cs="Tahoma"/>
      <w:sz w:val="16"/>
      <w:szCs w:val="16"/>
    </w:rPr>
  </w:style>
  <w:style w:type="table" w:styleId="638">
    <w:name w:val="Сетка таблицы"/>
    <w:basedOn w:val="635"/>
    <w:next w:val="638"/>
    <w:link w:val="632"/>
    <w:tblPr/>
  </w:style>
  <w:style w:type="paragraph" w:styleId="639">
    <w:name w:val="Основной текст с отступом"/>
    <w:basedOn w:val="632"/>
    <w:next w:val="639"/>
    <w:link w:val="632"/>
    <w:pPr>
      <w:ind w:left="6481"/>
      <w:spacing w:before="2400"/>
    </w:pPr>
    <w:rPr>
      <w:sz w:val="28"/>
      <w:szCs w:val="20"/>
    </w:rPr>
  </w:style>
  <w:style w:type="paragraph" w:styleId="640">
    <w:name w:val="Основной текст"/>
    <w:basedOn w:val="632"/>
    <w:next w:val="640"/>
    <w:link w:val="632"/>
    <w:pPr>
      <w:spacing w:after="120"/>
    </w:pPr>
  </w:style>
  <w:style w:type="character" w:styleId="641">
    <w:name w:val="Гиперссылка"/>
    <w:next w:val="641"/>
    <w:link w:val="632"/>
    <w:rPr>
      <w:color w:val="0000ff"/>
      <w:u w:val="single"/>
    </w:rPr>
  </w:style>
  <w:style w:type="paragraph" w:styleId="642">
    <w:name w:val="Обычный (веб)"/>
    <w:basedOn w:val="632"/>
    <w:next w:val="642"/>
    <w:link w:val="632"/>
    <w:uiPriority w:val="99"/>
    <w:pPr>
      <w:spacing w:before="100" w:beforeAutospacing="1" w:after="100" w:afterAutospacing="1"/>
    </w:pPr>
  </w:style>
  <w:style w:type="character" w:styleId="643">
    <w:name w:val="apple-converted-space"/>
    <w:basedOn w:val="634"/>
    <w:next w:val="643"/>
    <w:link w:val="632"/>
  </w:style>
  <w:style w:type="character" w:styleId="644">
    <w:name w:val="visited"/>
    <w:basedOn w:val="634"/>
    <w:next w:val="644"/>
    <w:link w:val="632"/>
  </w:style>
  <w:style w:type="character" w:styleId="645">
    <w:name w:val="blk"/>
    <w:basedOn w:val="634"/>
    <w:next w:val="645"/>
    <w:link w:val="632"/>
  </w:style>
  <w:style w:type="character" w:styleId="646">
    <w:name w:val="match"/>
    <w:basedOn w:val="634"/>
    <w:next w:val="646"/>
    <w:link w:val="632"/>
  </w:style>
  <w:style w:type="paragraph" w:styleId="647">
    <w:name w:val="formattext topleveltext"/>
    <w:basedOn w:val="632"/>
    <w:next w:val="647"/>
    <w:link w:val="632"/>
    <w:pPr>
      <w:spacing w:before="100" w:beforeAutospacing="1" w:after="100" w:afterAutospacing="1"/>
    </w:pPr>
  </w:style>
  <w:style w:type="paragraph" w:styleId="648">
    <w:name w:val="Основной текст с отступом 2"/>
    <w:basedOn w:val="632"/>
    <w:next w:val="648"/>
    <w:link w:val="632"/>
    <w:pPr>
      <w:ind w:left="283"/>
      <w:spacing w:after="120" w:line="480" w:lineRule="auto"/>
    </w:pPr>
  </w:style>
  <w:style w:type="paragraph" w:styleId="649">
    <w:name w:val="ConsPlusNormal"/>
    <w:next w:val="649"/>
    <w:link w:val="651"/>
    <w:rPr>
      <w:sz w:val="26"/>
      <w:szCs w:val="26"/>
      <w:lang w:val="ru-RU" w:eastAsia="ru-RU" w:bidi="ar-SA"/>
    </w:rPr>
  </w:style>
  <w:style w:type="paragraph" w:styleId="650">
    <w:name w:val="Знак Знак Знак Знак Знак Знак Знак Знак Знак Знак Знак Знак"/>
    <w:basedOn w:val="632"/>
    <w:next w:val="650"/>
    <w:link w:val="632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651">
    <w:name w:val="ConsPlusNormal Знак"/>
    <w:next w:val="651"/>
    <w:link w:val="649"/>
    <w:rPr>
      <w:sz w:val="26"/>
      <w:szCs w:val="26"/>
      <w:lang w:val="ru-RU" w:eastAsia="ru-RU" w:bidi="ar-SA"/>
    </w:rPr>
  </w:style>
  <w:style w:type="paragraph" w:styleId="652">
    <w:name w:val="Название"/>
    <w:basedOn w:val="632"/>
    <w:next w:val="652"/>
    <w:link w:val="653"/>
    <w:qFormat/>
    <w:pPr>
      <w:ind w:firstLine="709"/>
      <w:jc w:val="center"/>
    </w:pPr>
    <w:rPr>
      <w:b/>
      <w:szCs w:val="20"/>
    </w:rPr>
  </w:style>
  <w:style w:type="character" w:styleId="653">
    <w:name w:val="Название Знак"/>
    <w:next w:val="653"/>
    <w:link w:val="652"/>
    <w:rPr>
      <w:b/>
      <w:sz w:val="24"/>
      <w:lang w:val="ru-RU" w:eastAsia="ru-RU" w:bidi="ar-SA"/>
    </w:rPr>
  </w:style>
  <w:style w:type="paragraph" w:styleId="654">
    <w:name w:val="Абзац списка"/>
    <w:basedOn w:val="632"/>
    <w:next w:val="654"/>
    <w:link w:val="632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655">
    <w:name w:val="Строгий"/>
    <w:next w:val="655"/>
    <w:link w:val="632"/>
    <w:uiPriority w:val="22"/>
    <w:qFormat/>
    <w:rPr>
      <w:b/>
      <w:bCs/>
    </w:rPr>
  </w:style>
  <w:style w:type="character" w:styleId="656">
    <w:name w:val="Выделение"/>
    <w:next w:val="656"/>
    <w:link w:val="632"/>
    <w:uiPriority w:val="20"/>
    <w:qFormat/>
    <w:rPr>
      <w:i/>
      <w:iCs/>
    </w:rPr>
  </w:style>
  <w:style w:type="character" w:styleId="921" w:default="1">
    <w:name w:val="Default Paragraph Font"/>
    <w:uiPriority w:val="1"/>
    <w:semiHidden/>
    <w:unhideWhenUsed/>
  </w:style>
  <w:style w:type="numbering" w:styleId="922" w:default="1">
    <w:name w:val="No List"/>
    <w:uiPriority w:val="99"/>
    <w:semiHidden/>
    <w:unhideWhenUsed/>
  </w:style>
  <w:style w:type="table" w:styleId="9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icc2025.com/" TargetMode="External"/><Relationship Id="rId11" Type="http://schemas.openxmlformats.org/officeDocument/2006/relationships/hyperlink" Target="mailto:mapcompetition@yandex.ru" TargetMode="External"/><Relationship Id="rId12" Type="http://schemas.openxmlformats.org/officeDocument/2006/relationships/hyperlink" Target="https://rosreestr.gov.ru/open-service/spetsialnye-proekty/konkurs2025/" TargetMode="External"/><Relationship Id="rId13" Type="http://schemas.openxmlformats.org/officeDocument/2006/relationships/hyperlink" Target="https://icaci.or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297</cp:revision>
  <dcterms:created xsi:type="dcterms:W3CDTF">2009-04-08T02:19:00Z</dcterms:created>
  <dcterms:modified xsi:type="dcterms:W3CDTF">2025-01-31T01:36:16Z</dcterms:modified>
  <cp:version>917504</cp:version>
</cp:coreProperties>
</file>