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6322" w:rsidRDefault="00C06322" w:rsidP="00C0632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 ВЕСЕЛОВСКОГО СЕЛЬСОВЕТА</w:t>
      </w:r>
    </w:p>
    <w:p w:rsidR="00C06322" w:rsidRDefault="00C06322" w:rsidP="00C0632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КРАСНОЗЁРСКОГО РАЙОНА НОВОСИБИРСКОЙ ОБЛАСТИ</w:t>
      </w:r>
    </w:p>
    <w:p w:rsidR="00C06322" w:rsidRDefault="00C06322" w:rsidP="00C0632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06322" w:rsidRDefault="00C06322" w:rsidP="00C0632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C06322" w:rsidRDefault="00C06322" w:rsidP="00C0632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06322" w:rsidRPr="00C06322" w:rsidRDefault="00C06322" w:rsidP="00C06322">
      <w:pPr>
        <w:pStyle w:val="1"/>
        <w:tabs>
          <w:tab w:val="num" w:pos="0"/>
        </w:tabs>
        <w:ind w:hanging="432"/>
        <w:rPr>
          <w:szCs w:val="28"/>
        </w:rPr>
      </w:pPr>
      <w:r>
        <w:rPr>
          <w:szCs w:val="28"/>
        </w:rPr>
        <w:t>01</w:t>
      </w:r>
      <w:r w:rsidRPr="00C06322">
        <w:rPr>
          <w:szCs w:val="28"/>
        </w:rPr>
        <w:t>.0</w:t>
      </w:r>
      <w:r>
        <w:rPr>
          <w:szCs w:val="28"/>
        </w:rPr>
        <w:t>8</w:t>
      </w:r>
      <w:r w:rsidRPr="00C06322">
        <w:rPr>
          <w:szCs w:val="28"/>
        </w:rPr>
        <w:t xml:space="preserve">.2022                                    с. Веселовское   </w:t>
      </w:r>
      <w:r w:rsidRPr="00C06322">
        <w:rPr>
          <w:szCs w:val="28"/>
        </w:rPr>
        <w:tab/>
      </w:r>
      <w:r w:rsidRPr="00C06322">
        <w:rPr>
          <w:szCs w:val="28"/>
        </w:rPr>
        <w:tab/>
        <w:t xml:space="preserve">   </w:t>
      </w:r>
      <w:r>
        <w:rPr>
          <w:szCs w:val="28"/>
        </w:rPr>
        <w:t xml:space="preserve">                           №  11</w:t>
      </w:r>
      <w:r w:rsidRPr="00C06322">
        <w:rPr>
          <w:szCs w:val="28"/>
        </w:rPr>
        <w:t>8</w:t>
      </w:r>
    </w:p>
    <w:p w:rsidR="008A76CE" w:rsidRPr="00236B8B" w:rsidRDefault="008A76CE" w:rsidP="008A7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76CE" w:rsidRPr="00236B8B" w:rsidRDefault="00EA67BE" w:rsidP="008A76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6B8B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r w:rsidR="00236B8B" w:rsidRPr="00236B8B">
        <w:rPr>
          <w:rFonts w:ascii="Times New Roman" w:hAnsi="Times New Roman" w:cs="Times New Roman"/>
          <w:sz w:val="28"/>
          <w:szCs w:val="28"/>
        </w:rPr>
        <w:t xml:space="preserve">Веселовского </w:t>
      </w:r>
      <w:r w:rsidRPr="00236B8B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236B8B" w:rsidRPr="00236B8B">
        <w:rPr>
          <w:rFonts w:ascii="Times New Roman" w:hAnsi="Times New Roman" w:cs="Times New Roman"/>
          <w:sz w:val="28"/>
          <w:szCs w:val="28"/>
        </w:rPr>
        <w:t xml:space="preserve">Краснозерского </w:t>
      </w:r>
      <w:r w:rsidRPr="00236B8B"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 от </w:t>
      </w:r>
      <w:r w:rsidR="00236B8B" w:rsidRPr="00236B8B">
        <w:rPr>
          <w:rFonts w:ascii="Times New Roman" w:hAnsi="Times New Roman" w:cs="Times New Roman"/>
          <w:sz w:val="28"/>
          <w:szCs w:val="28"/>
        </w:rPr>
        <w:t>01.03.2022</w:t>
      </w:r>
      <w:r w:rsidR="000902C5" w:rsidRPr="00236B8B">
        <w:rPr>
          <w:rFonts w:ascii="Times New Roman" w:hAnsi="Times New Roman" w:cs="Times New Roman"/>
          <w:sz w:val="28"/>
          <w:szCs w:val="28"/>
        </w:rPr>
        <w:t>г. №</w:t>
      </w:r>
      <w:r w:rsidR="004E4ACA">
        <w:rPr>
          <w:rFonts w:ascii="Times New Roman" w:hAnsi="Times New Roman" w:cs="Times New Roman"/>
          <w:sz w:val="28"/>
          <w:szCs w:val="28"/>
        </w:rPr>
        <w:t>54</w:t>
      </w:r>
      <w:r w:rsidR="009A68F7" w:rsidRPr="00236B8B">
        <w:rPr>
          <w:rFonts w:ascii="Times New Roman" w:hAnsi="Times New Roman" w:cs="Times New Roman"/>
          <w:sz w:val="28"/>
          <w:szCs w:val="28"/>
        </w:rPr>
        <w:t xml:space="preserve"> "</w:t>
      </w:r>
      <w:r w:rsidR="004E4ACA" w:rsidRPr="004E4ACA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Об утверждении Порядка предоставления грантов в форме субсидий, в том числе предоставляемых на конкурсной основе</w:t>
      </w:r>
      <w:r w:rsidR="009A68F7" w:rsidRPr="00236B8B">
        <w:rPr>
          <w:rFonts w:ascii="Times New Roman" w:hAnsi="Times New Roman" w:cs="Times New Roman"/>
          <w:sz w:val="28"/>
          <w:szCs w:val="28"/>
        </w:rPr>
        <w:t>"</w:t>
      </w:r>
    </w:p>
    <w:p w:rsidR="008A76CE" w:rsidRPr="00236B8B" w:rsidRDefault="008A76CE" w:rsidP="008A76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A76CE" w:rsidRPr="00236B8B" w:rsidRDefault="00014BBA" w:rsidP="0004186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36B8B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</w:t>
      </w:r>
      <w:r w:rsidR="00851CBD" w:rsidRPr="00236B8B">
        <w:rPr>
          <w:rFonts w:ascii="Times New Roman" w:hAnsi="Times New Roman" w:cs="Times New Roman"/>
          <w:sz w:val="28"/>
          <w:szCs w:val="28"/>
        </w:rPr>
        <w:t xml:space="preserve">, администрация </w:t>
      </w:r>
      <w:r w:rsidR="00236B8B" w:rsidRPr="00236B8B">
        <w:rPr>
          <w:rFonts w:ascii="Times New Roman" w:hAnsi="Times New Roman" w:cs="Times New Roman"/>
          <w:sz w:val="28"/>
          <w:szCs w:val="28"/>
        </w:rPr>
        <w:t xml:space="preserve">Веселовского </w:t>
      </w:r>
      <w:r w:rsidR="00851CBD" w:rsidRPr="00236B8B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236B8B" w:rsidRPr="00236B8B">
        <w:rPr>
          <w:rFonts w:ascii="Times New Roman" w:hAnsi="Times New Roman" w:cs="Times New Roman"/>
          <w:sz w:val="28"/>
          <w:szCs w:val="28"/>
        </w:rPr>
        <w:t xml:space="preserve">Краснозерского </w:t>
      </w:r>
      <w:r w:rsidR="00041864" w:rsidRPr="00236B8B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</w:p>
    <w:p w:rsidR="008A76CE" w:rsidRPr="00C06322" w:rsidRDefault="008A76CE" w:rsidP="009A68F7">
      <w:pPr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C06322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236B8B" w:rsidRPr="004E4ACA" w:rsidRDefault="00F44B0E" w:rsidP="004E4ACA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6B8B">
        <w:rPr>
          <w:rFonts w:ascii="Times New Roman" w:hAnsi="Times New Roman" w:cs="Times New Roman"/>
          <w:sz w:val="28"/>
          <w:szCs w:val="28"/>
        </w:rPr>
        <w:t xml:space="preserve">Внести в постановление администрации </w:t>
      </w:r>
      <w:r w:rsidR="00236B8B" w:rsidRPr="00236B8B">
        <w:rPr>
          <w:rFonts w:ascii="Times New Roman" w:hAnsi="Times New Roman" w:cs="Times New Roman"/>
          <w:sz w:val="28"/>
          <w:szCs w:val="28"/>
        </w:rPr>
        <w:t xml:space="preserve">Веселовского </w:t>
      </w:r>
      <w:r w:rsidR="00DF4483" w:rsidRPr="00236B8B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236B8B" w:rsidRPr="00236B8B">
        <w:rPr>
          <w:rFonts w:ascii="Times New Roman" w:hAnsi="Times New Roman" w:cs="Times New Roman"/>
          <w:sz w:val="28"/>
          <w:szCs w:val="28"/>
        </w:rPr>
        <w:t xml:space="preserve">Краснозерского </w:t>
      </w:r>
      <w:r w:rsidR="00DF4483" w:rsidRPr="00236B8B"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 </w:t>
      </w:r>
      <w:r w:rsidR="009A68F7" w:rsidRPr="00236B8B">
        <w:rPr>
          <w:rFonts w:ascii="Times New Roman" w:hAnsi="Times New Roman" w:cs="Times New Roman"/>
          <w:sz w:val="28"/>
          <w:szCs w:val="28"/>
        </w:rPr>
        <w:t xml:space="preserve">от </w:t>
      </w:r>
      <w:r w:rsidR="00236B8B" w:rsidRPr="00236B8B">
        <w:rPr>
          <w:rFonts w:ascii="Times New Roman" w:hAnsi="Times New Roman" w:cs="Times New Roman"/>
          <w:sz w:val="28"/>
          <w:szCs w:val="28"/>
        </w:rPr>
        <w:t>01.03.2022г. №5</w:t>
      </w:r>
      <w:r w:rsidR="004E4ACA">
        <w:rPr>
          <w:rFonts w:ascii="Times New Roman" w:hAnsi="Times New Roman" w:cs="Times New Roman"/>
          <w:sz w:val="28"/>
          <w:szCs w:val="28"/>
        </w:rPr>
        <w:t>4</w:t>
      </w:r>
      <w:r w:rsidR="00236B8B" w:rsidRPr="00236B8B">
        <w:rPr>
          <w:rFonts w:ascii="Times New Roman" w:hAnsi="Times New Roman" w:cs="Times New Roman"/>
          <w:sz w:val="28"/>
          <w:szCs w:val="28"/>
        </w:rPr>
        <w:t xml:space="preserve"> "</w:t>
      </w:r>
      <w:r w:rsidR="004E4ACA" w:rsidRPr="004E4ACA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Об утверждении Порядка предоставления грантов в форме субсидий, в том числе предоставляемых на конкурсной основе</w:t>
      </w:r>
      <w:r w:rsidR="00236B8B" w:rsidRPr="00236B8B">
        <w:rPr>
          <w:rFonts w:ascii="Times New Roman" w:hAnsi="Times New Roman" w:cs="Times New Roman"/>
          <w:sz w:val="28"/>
          <w:szCs w:val="28"/>
        </w:rPr>
        <w:t>"</w:t>
      </w:r>
      <w:r w:rsidR="00014BBA" w:rsidRPr="00236B8B">
        <w:rPr>
          <w:rFonts w:ascii="Times New Roman" w:hAnsi="Times New Roman" w:cs="Times New Roman"/>
          <w:sz w:val="28"/>
          <w:szCs w:val="28"/>
        </w:rPr>
        <w:t xml:space="preserve"> </w:t>
      </w:r>
      <w:r w:rsidRPr="00236B8B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440F07" w:rsidRDefault="004E4ACA" w:rsidP="004E4A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Cs/>
          <w:sz w:val="28"/>
          <w:szCs w:val="28"/>
        </w:rPr>
        <w:t>1.1</w:t>
      </w:r>
      <w:r w:rsidR="00236B8B" w:rsidRPr="00236B8B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646F06" w:rsidRPr="00236B8B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440F07" w:rsidRPr="00236B8B">
        <w:rPr>
          <w:rFonts w:ascii="Times New Roman" w:hAnsi="Times New Roman" w:cs="Times New Roman"/>
          <w:bCs/>
          <w:sz w:val="28"/>
          <w:szCs w:val="28"/>
        </w:rPr>
        <w:t xml:space="preserve">Порядок </w:t>
      </w:r>
      <w:r w:rsidR="00440F07" w:rsidRPr="00236B8B">
        <w:rPr>
          <w:rFonts w:ascii="Times New Roman" w:hAnsi="Times New Roman" w:cs="Times New Roman"/>
          <w:sz w:val="28"/>
          <w:szCs w:val="28"/>
        </w:rPr>
        <w:t>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</w:t>
      </w:r>
      <w:r w:rsidR="00236B8B" w:rsidRPr="00236B8B">
        <w:rPr>
          <w:rFonts w:ascii="Times New Roman" w:hAnsi="Times New Roman" w:cs="Times New Roman"/>
          <w:sz w:val="28"/>
          <w:szCs w:val="28"/>
        </w:rPr>
        <w:t xml:space="preserve"> из бюджета Веселовского сельсовета Краснозерского района Новосибирской области</w:t>
      </w:r>
      <w:r w:rsidR="00646F06" w:rsidRPr="00236B8B">
        <w:rPr>
          <w:rFonts w:ascii="Times New Roman" w:hAnsi="Times New Roman" w:cs="Times New Roman"/>
          <w:sz w:val="28"/>
          <w:szCs w:val="28"/>
        </w:rPr>
        <w:t>:</w:t>
      </w:r>
    </w:p>
    <w:p w:rsidR="004E4ACA" w:rsidRPr="002A781B" w:rsidRDefault="004E4ACA" w:rsidP="004E4ACA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1.1.1.</w:t>
      </w:r>
      <w:r w:rsidRPr="004E4ACA">
        <w:rPr>
          <w:rFonts w:ascii="Times New Roman" w:hAnsi="Times New Roman" w:cs="Times New Roman"/>
          <w:sz w:val="28"/>
          <w:szCs w:val="28"/>
        </w:rPr>
        <w:t xml:space="preserve"> </w:t>
      </w:r>
      <w:r w:rsidRPr="002A781B">
        <w:rPr>
          <w:rFonts w:ascii="Times New Roman" w:hAnsi="Times New Roman" w:cs="Times New Roman"/>
          <w:sz w:val="28"/>
          <w:szCs w:val="28"/>
        </w:rPr>
        <w:t>Пункт 1.8. дополнить абзацем следующего содержания:</w:t>
      </w:r>
    </w:p>
    <w:p w:rsidR="004E4ACA" w:rsidRPr="00236B8B" w:rsidRDefault="004E4ACA" w:rsidP="004E4A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A781B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A781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получатель Гранта не должен находиться в перечне организаций и физических лиц, в отношении которых имеются сведения об их причастности </w:t>
      </w:r>
      <w:proofErr w:type="gramStart"/>
      <w:r w:rsidRPr="002A781B">
        <w:rPr>
          <w:rFonts w:ascii="Times New Roman" w:hAnsi="Times New Roman" w:cs="Times New Roman"/>
          <w:sz w:val="28"/>
          <w:szCs w:val="28"/>
          <w:shd w:val="clear" w:color="auto" w:fill="FFFFFF"/>
        </w:rPr>
        <w:t>к</w:t>
      </w:r>
      <w:proofErr w:type="gramEnd"/>
      <w:r w:rsidRPr="002A781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2A781B">
        <w:rPr>
          <w:rFonts w:ascii="Times New Roman" w:hAnsi="Times New Roman" w:cs="Times New Roman"/>
          <w:sz w:val="28"/>
          <w:szCs w:val="28"/>
          <w:shd w:val="clear" w:color="auto" w:fill="FFFFFF"/>
        </w:rPr>
        <w:t>экстремистской деятельности или терроризму, либо в перечне организаций и физических лиц, в отношении которых имеются сведения об их причастности к распространению оружия массового уничтожения (в случае, если такие требования предусмотрены правовым актом</w:t>
      </w:r>
      <w:proofErr w:type="gramEnd"/>
    </w:p>
    <w:p w:rsidR="00AA4278" w:rsidRDefault="00236B8B" w:rsidP="00236B8B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6B8B">
        <w:rPr>
          <w:rFonts w:ascii="Times New Roman" w:hAnsi="Times New Roman" w:cs="Times New Roman"/>
          <w:sz w:val="28"/>
          <w:szCs w:val="28"/>
        </w:rPr>
        <w:t>1.2</w:t>
      </w:r>
      <w:r w:rsidR="00440F07" w:rsidRPr="00236B8B">
        <w:rPr>
          <w:rFonts w:ascii="Times New Roman" w:hAnsi="Times New Roman" w:cs="Times New Roman"/>
          <w:sz w:val="28"/>
          <w:szCs w:val="28"/>
        </w:rPr>
        <w:t xml:space="preserve">.1. </w:t>
      </w:r>
      <w:r w:rsidRPr="00236B8B">
        <w:rPr>
          <w:rFonts w:ascii="Times New Roman" w:hAnsi="Times New Roman" w:cs="Times New Roman"/>
          <w:sz w:val="28"/>
          <w:szCs w:val="28"/>
        </w:rPr>
        <w:t>Раздел 2 изложить в следующей редакции:</w:t>
      </w:r>
    </w:p>
    <w:p w:rsidR="00C06322" w:rsidRPr="00236B8B" w:rsidRDefault="00C06322" w:rsidP="00236B8B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E4ACA" w:rsidRPr="00C06322" w:rsidRDefault="004E4ACA" w:rsidP="00C06322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06322">
        <w:rPr>
          <w:rFonts w:ascii="Times New Roman" w:hAnsi="Times New Roman" w:cs="Times New Roman"/>
          <w:sz w:val="28"/>
          <w:szCs w:val="28"/>
        </w:rPr>
        <w:t>Порядок проведения конкурса (отбора) получателей Грантов</w:t>
      </w:r>
    </w:p>
    <w:p w:rsidR="004E4ACA" w:rsidRDefault="004E4ACA" w:rsidP="004E4ACA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 xml:space="preserve">2.1. </w:t>
      </w:r>
      <w:proofErr w:type="gramStart"/>
      <w:r w:rsidRPr="004E4ACA">
        <w:rPr>
          <w:rFonts w:ascii="Times New Roman" w:hAnsi="Times New Roman" w:cs="Times New Roman"/>
          <w:sz w:val="28"/>
          <w:szCs w:val="28"/>
        </w:rPr>
        <w:t xml:space="preserve">Для проведения конкурса по отбору претендентов на получение Гранта в форме субсидии из местного бюджета для </w:t>
      </w:r>
      <w:r w:rsidRPr="004E4ACA">
        <w:rPr>
          <w:rFonts w:ascii="Times New Roman" w:hAnsi="Times New Roman" w:cs="Times New Roman"/>
          <w:spacing w:val="2"/>
          <w:sz w:val="28"/>
          <w:szCs w:val="28"/>
        </w:rPr>
        <w:t>поддержки реализации проектов, стимулирования развития и поощрения достигнутых результатов в соответствующей области</w:t>
      </w:r>
      <w:r w:rsidRPr="004E4ACA">
        <w:rPr>
          <w:rFonts w:ascii="Times New Roman" w:hAnsi="Times New Roman" w:cs="Times New Roman"/>
          <w:sz w:val="28"/>
          <w:szCs w:val="28"/>
        </w:rPr>
        <w:t xml:space="preserve"> (далее – конкурс) нормативным правовым актом администрации создается Комиссия по проведению конкурсного отбора в целях предоставления Грантов в форме субсидий из местного бюджета для </w:t>
      </w:r>
      <w:r w:rsidRPr="004E4ACA">
        <w:rPr>
          <w:rFonts w:ascii="Times New Roman" w:hAnsi="Times New Roman" w:cs="Times New Roman"/>
          <w:spacing w:val="2"/>
          <w:sz w:val="28"/>
          <w:szCs w:val="28"/>
        </w:rPr>
        <w:t>поддержки реализации проектов, стимулирования развития и поощрения достигнутых результатов</w:t>
      </w:r>
      <w:proofErr w:type="gramEnd"/>
      <w:r w:rsidRPr="004E4ACA">
        <w:rPr>
          <w:rFonts w:ascii="Times New Roman" w:hAnsi="Times New Roman" w:cs="Times New Roman"/>
          <w:spacing w:val="2"/>
          <w:sz w:val="28"/>
          <w:szCs w:val="28"/>
        </w:rPr>
        <w:t xml:space="preserve"> в соответствующей области (далее – Комиссия).</w:t>
      </w:r>
      <w:r w:rsidRPr="004E4A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lastRenderedPageBreak/>
        <w:t> 2.2. Администрация муниципального образования как организатор конкурса: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Обеспечивает работу Комиссии, состав которой, утверждается распоряжением администрации муниципального образования.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Размещает объявление о проведении конкурса на официальном сайте администрации муниципального образования и обеспечивает опубликование в периодическом печатном издании, определенном в соответствии с действующим законодательством.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Размещает объявление о проведении конкурса не позднее трех рабочих дней до начала срока приема заявок на участие в конкурсе, которое должно включать следующую информацию: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а) перечень документов, необходимых для участия в конкурсе;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 xml:space="preserve">б) о </w:t>
      </w:r>
      <w:r w:rsidRPr="004E4ACA">
        <w:rPr>
          <w:sz w:val="28"/>
          <w:szCs w:val="28"/>
          <w:shd w:val="clear" w:color="auto" w:fill="FFFFFF"/>
        </w:rPr>
        <w:t>сроках проведения конкурса (даты и времени начала (окончания) подачи (приема) предложений (заявок) участников отбора, которые не может быть ранее 30-го календарного дня, следующих за днем размещения объявления о проведении конкурса, а также информации о возможности проведения нескольких этапов отбора с указанием сроков (порядка) их проведения (при необходимости)</w:t>
      </w:r>
      <w:r w:rsidRPr="004E4ACA">
        <w:rPr>
          <w:sz w:val="28"/>
          <w:szCs w:val="28"/>
        </w:rPr>
        <w:t>;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в) время и место приема заявок на участие в конкурсе, почтовый адрес</w:t>
      </w:r>
      <w:r w:rsidRPr="004E4ACA">
        <w:rPr>
          <w:sz w:val="28"/>
          <w:szCs w:val="28"/>
        </w:rPr>
        <w:br/>
        <w:t>и адрес электронной почты для направления заявок на участие в конкурсе;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г) номер телефона для получения консультаций по вопросам подготовки заявок на участие в конкурсе;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rFonts w:eastAsia="Calibri"/>
          <w:sz w:val="28"/>
          <w:szCs w:val="28"/>
          <w:shd w:val="clear" w:color="auto" w:fill="FFFFFF"/>
          <w:lang w:eastAsia="en-US"/>
        </w:rPr>
      </w:pPr>
      <w:proofErr w:type="spellStart"/>
      <w:r w:rsidRPr="004E4ACA">
        <w:rPr>
          <w:sz w:val="28"/>
          <w:szCs w:val="28"/>
        </w:rPr>
        <w:t>д</w:t>
      </w:r>
      <w:proofErr w:type="spellEnd"/>
      <w:r w:rsidRPr="004E4ACA">
        <w:rPr>
          <w:sz w:val="28"/>
          <w:szCs w:val="28"/>
        </w:rPr>
        <w:t>)</w:t>
      </w:r>
      <w:r w:rsidRPr="004E4ACA">
        <w:rPr>
          <w:sz w:val="28"/>
          <w:szCs w:val="28"/>
          <w:shd w:val="clear" w:color="auto" w:fill="FFFFFF"/>
        </w:rPr>
        <w:t xml:space="preserve"> </w:t>
      </w:r>
      <w:r w:rsidRPr="004E4ACA">
        <w:rPr>
          <w:rFonts w:eastAsia="Calibri"/>
          <w:sz w:val="28"/>
          <w:szCs w:val="28"/>
          <w:shd w:val="clear" w:color="auto" w:fill="FFFFFF"/>
          <w:lang w:eastAsia="en-US"/>
        </w:rPr>
        <w:t>цели предоставления Гранта в соответствии с </w:t>
      </w:r>
      <w:hyperlink r:id="rId5" w:anchor="/document/74681710/entry/1032" w:history="1">
        <w:r w:rsidRPr="004E4ACA">
          <w:rPr>
            <w:rFonts w:eastAsia="Calibri"/>
            <w:sz w:val="28"/>
            <w:szCs w:val="28"/>
            <w:lang w:eastAsia="en-US"/>
          </w:rPr>
          <w:t>1.4.</w:t>
        </w:r>
      </w:hyperlink>
      <w:r w:rsidRPr="004E4ACA">
        <w:rPr>
          <w:rFonts w:eastAsia="Calibri"/>
          <w:sz w:val="28"/>
          <w:szCs w:val="28"/>
          <w:shd w:val="clear" w:color="auto" w:fill="FFFFFF"/>
          <w:lang w:eastAsia="en-US"/>
        </w:rPr>
        <w:t> настоящего Порядка, а также результаты предоставления Гранта;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rFonts w:eastAsia="Calibri"/>
          <w:sz w:val="28"/>
          <w:szCs w:val="28"/>
          <w:shd w:val="clear" w:color="auto" w:fill="FFFFFF"/>
          <w:lang w:eastAsia="en-US"/>
        </w:rPr>
        <w:t>е)</w:t>
      </w:r>
      <w:r w:rsidRPr="004E4ACA">
        <w:rPr>
          <w:sz w:val="28"/>
          <w:szCs w:val="28"/>
        </w:rPr>
        <w:t xml:space="preserve"> доменное имя, и (или) сетевой адрес, и (или) указатели страниц сайта в информационно-телекоммуникационной сети "Интернет", на котором обеспечивается проведение конкурса;</w:t>
      </w:r>
    </w:p>
    <w:p w:rsidR="004E4ACA" w:rsidRPr="004E4ACA" w:rsidRDefault="004E4ACA" w:rsidP="004E4ACA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ж) требования к участникам конкурса, перечень документов, представляемых участниками конкурса для подтверждения их соответствия указанным требованиям;</w:t>
      </w:r>
    </w:p>
    <w:p w:rsidR="004E4ACA" w:rsidRPr="004E4ACA" w:rsidRDefault="004E4ACA" w:rsidP="004E4ACA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proofErr w:type="spellStart"/>
      <w:r w:rsidRPr="004E4ACA">
        <w:rPr>
          <w:sz w:val="28"/>
          <w:szCs w:val="28"/>
        </w:rPr>
        <w:t>з</w:t>
      </w:r>
      <w:proofErr w:type="spellEnd"/>
      <w:r w:rsidRPr="004E4ACA">
        <w:rPr>
          <w:sz w:val="28"/>
          <w:szCs w:val="28"/>
        </w:rPr>
        <w:t>) порядок подачи заявок участниками конкурса и требований, предъявляемых к форме и содержанию заявок, подаваемых участниками отбора;</w:t>
      </w:r>
    </w:p>
    <w:p w:rsidR="004E4ACA" w:rsidRPr="004E4ACA" w:rsidRDefault="004E4ACA" w:rsidP="004E4ACA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 xml:space="preserve">и) порядок отзыва заявок участников отбора, порядок возврата заявок участников конкурса (в случае наличия оснований для возврата заявок участников отбора), порядка </w:t>
      </w:r>
      <w:proofErr w:type="gramStart"/>
      <w:r w:rsidRPr="004E4ACA">
        <w:rPr>
          <w:sz w:val="28"/>
          <w:szCs w:val="28"/>
        </w:rPr>
        <w:t>внесения изменений заявки участников конкурса</w:t>
      </w:r>
      <w:proofErr w:type="gramEnd"/>
      <w:r w:rsidRPr="004E4ACA">
        <w:rPr>
          <w:sz w:val="28"/>
          <w:szCs w:val="28"/>
        </w:rPr>
        <w:t>;</w:t>
      </w:r>
    </w:p>
    <w:p w:rsidR="004E4ACA" w:rsidRPr="004E4ACA" w:rsidRDefault="004E4ACA" w:rsidP="004E4ACA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к) правила рассмотрения и оценки заявок участников конкурса;</w:t>
      </w:r>
    </w:p>
    <w:p w:rsidR="004E4ACA" w:rsidRPr="004E4ACA" w:rsidRDefault="004E4ACA" w:rsidP="004E4ACA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л) порядок предоставления участникам конкурса разъяснений положений объявления о проведении конкурса, даты начала и окончания срока такого предоставления;</w:t>
      </w:r>
    </w:p>
    <w:p w:rsidR="004E4ACA" w:rsidRPr="004E4ACA" w:rsidRDefault="004E4ACA" w:rsidP="004E4ACA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м) срок, в течение которого победитель (победители) конкурса должен подписать соглашение о предоставлении Гранта (далее - Соглашение);</w:t>
      </w:r>
    </w:p>
    <w:p w:rsidR="004E4ACA" w:rsidRPr="004E4ACA" w:rsidRDefault="004E4ACA" w:rsidP="004E4ACA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proofErr w:type="spellStart"/>
      <w:r w:rsidRPr="004E4ACA">
        <w:rPr>
          <w:sz w:val="28"/>
          <w:szCs w:val="28"/>
        </w:rPr>
        <w:t>н</w:t>
      </w:r>
      <w:proofErr w:type="spellEnd"/>
      <w:r w:rsidRPr="004E4ACA">
        <w:rPr>
          <w:sz w:val="28"/>
          <w:szCs w:val="28"/>
        </w:rPr>
        <w:t xml:space="preserve">) условия признания победителя (победителей) отбора </w:t>
      </w:r>
      <w:proofErr w:type="gramStart"/>
      <w:r w:rsidRPr="004E4ACA">
        <w:rPr>
          <w:sz w:val="28"/>
          <w:szCs w:val="28"/>
        </w:rPr>
        <w:t>уклонившимся</w:t>
      </w:r>
      <w:proofErr w:type="gramEnd"/>
      <w:r w:rsidRPr="004E4ACA">
        <w:rPr>
          <w:sz w:val="28"/>
          <w:szCs w:val="28"/>
        </w:rPr>
        <w:t xml:space="preserve"> от заключения Соглашения;</w:t>
      </w:r>
    </w:p>
    <w:p w:rsidR="004E4ACA" w:rsidRPr="004E4ACA" w:rsidRDefault="004E4ACA" w:rsidP="004E4ACA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 xml:space="preserve">о) дату размещения результатов конкурса на официальном сайте администрации муниципального образования в сети "Интернет", которая не </w:t>
      </w:r>
      <w:r w:rsidRPr="004E4ACA">
        <w:rPr>
          <w:sz w:val="28"/>
          <w:szCs w:val="28"/>
        </w:rPr>
        <w:lastRenderedPageBreak/>
        <w:t>может быть позднее 14-го календарного дня, следующего за днем определения победителя конкурса.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 xml:space="preserve">Срок приема заявок на участие в конкурсе составляет  </w:t>
      </w:r>
      <w:r w:rsidRPr="004E4ACA">
        <w:rPr>
          <w:sz w:val="28"/>
          <w:szCs w:val="28"/>
        </w:rPr>
        <w:br/>
        <w:t>тридцать календарных дней, и начинает исчисляться  после дня размещения объявления о проведении конкурса.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Организует консультирование по вопросам подготовки заявок на участие в конкурсе.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Организует прием, регистрацию и передачу на рассмотрение конкурсной комиссии заявок на участие в конкурсе.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Обеспечивает сохранность поданных заявок на участие в конкурсе.</w:t>
      </w:r>
    </w:p>
    <w:p w:rsidR="00BF0806" w:rsidRDefault="00BF0806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2.3. Для участия в Конкурсе претенденты на получение Гранта представляют в администрацию конкурсную документацию, которая включает в себя: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1) заявку на участие в конкурсном отборе, составленную по форме, установленной приложением №1 к настоящему Порядку.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Один соискатель Гранта может подать только одну заявку;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2) проект, на реализацию которого планируется получение Гранта;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3) план реализации Проекта;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4) концепцию реализации Проекта (далее – концепция);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5) смету затрат в связи с реализацией Проекта, содержащую обоснование структуры и объёма этих затрат;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6) справку об исполнении претендентом на получение Гранта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7) заверенные копии учредительных документов (при наличии).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Помимо документов, указанных в пункте 2.3. Порядка, соискатель субсидии может представить дополнительные документы и материалы о деятельности.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proofErr w:type="gramStart"/>
      <w:r w:rsidRPr="004E4ACA">
        <w:rPr>
          <w:sz w:val="28"/>
          <w:szCs w:val="28"/>
        </w:rPr>
        <w:t>Получатели Гранта вправе представить по собственной инициативе справку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 и лист записи Единого государственного реестра юридических лиц, составленную на дату подачи заявки по состоянию на 1 число месяца, предшествующего месяцу подачи заявления на получение субсидии.</w:t>
      </w:r>
      <w:proofErr w:type="gramEnd"/>
      <w:r w:rsidRPr="004E4ACA">
        <w:rPr>
          <w:sz w:val="28"/>
          <w:szCs w:val="28"/>
        </w:rPr>
        <w:t xml:space="preserve"> </w:t>
      </w:r>
      <w:proofErr w:type="gramStart"/>
      <w:r w:rsidRPr="004E4ACA">
        <w:rPr>
          <w:sz w:val="28"/>
          <w:szCs w:val="28"/>
        </w:rPr>
        <w:t>В случае непредставления указанной справки администрация муниципального образования посредством межведомственного запроса,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взаимодействия, запрашивает в Федеральной налоговой службе сведения о наличии (об отсутствии) на 1 число месяца, предшествующего месяцу подачи заявления на получение субсидии, у получателя субсидии неисполненной обязанности по</w:t>
      </w:r>
      <w:proofErr w:type="gramEnd"/>
      <w:r w:rsidRPr="004E4ACA">
        <w:rPr>
          <w:sz w:val="28"/>
          <w:szCs w:val="28"/>
        </w:rPr>
        <w:t xml:space="preserve"> уплате налогов, сборов, страховых взносов, пеней, штрафов, процентов, подлежащих уплате в соответствии с законодательством Российской Федерации о </w:t>
      </w:r>
      <w:r w:rsidRPr="004E4ACA">
        <w:rPr>
          <w:sz w:val="28"/>
          <w:szCs w:val="28"/>
        </w:rPr>
        <w:lastRenderedPageBreak/>
        <w:t>налогах и сборах, а также и лист записи Единого государственного реестра юридических лиц.</w:t>
      </w:r>
      <w:r w:rsidRPr="004E4ACA">
        <w:rPr>
          <w:sz w:val="28"/>
          <w:szCs w:val="28"/>
        </w:rPr>
        <w:tab/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Если указанная информация в заявке содержит персональные данные,</w:t>
      </w:r>
      <w:r w:rsidRPr="004E4ACA">
        <w:rPr>
          <w:sz w:val="28"/>
          <w:szCs w:val="28"/>
        </w:rPr>
        <w:br/>
        <w:t>то соискатель субсидии представляет согласие на их обработку.</w:t>
      </w:r>
    </w:p>
    <w:p w:rsidR="00BF0806" w:rsidRDefault="00BF0806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2.4. При поступлении заявки, секретарь конкурсной комиссии регистрирует ее в журнале учета заявок на участие в конкурсе в день ее поступления.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Администрация муниципального образования в течение десяти дней после регистрации заявки запрашивает в порядке межведомственного взаимодействия в соответствии с требованиями законодательства Российской Федерации: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1) выписку из Единого государственного реестра юридических лиц, Единого государственного реестра индивидуальных предпринимателей;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2) справку налогового органа о наличии/отсутствии задолженности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3) справку Фонда социального страхования, подтверждающую отсутствие задолженности по страховым взносам;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4) информацию о наличии либо отсутствии просроченной задолженности по возврату в местный бюджет субсидий, бюджетных инвестиций, предоставленных, в том числе в соответствии с иными муниципальными правовыми актами, и иной просроченной задолженности перед местным бюджетом.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Заявки могут быть отозваны соискателями субсидии, в том числе до окончания срока их приема путем направления в администрацию муниципального образования соответствующего обращения. Отозванные заявки не учитываются при подсчете количества заявок, представленных для участия в конкурсе.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Заявка на участие в конкурсе должна быть представлена на бумажном и электронном носителе.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Представленные на конкурс документы возврату не подлежат.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Документы, представленные не в полном объеме, либо поступившие после окончания установленного срока приема заявок, не рассматриваются.</w:t>
      </w:r>
    </w:p>
    <w:p w:rsid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В случае отсутствия заявок или в случае несоответствия требованиям, указанным в пункте 1.8. настоящего Порядка, всех соискателей Гранта конкурс признается несостоявшимся, о чем в срок не позднее десяти рабочих дней с момента завершения приема заявок оформляется протокол.</w:t>
      </w:r>
    </w:p>
    <w:p w:rsidR="00BF0806" w:rsidRDefault="00BF0806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2.5. План реализации должен содержать: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1) информацию об этапах реализации Проекта в пределах сроков, указанных в заявке на участие в конкурсном отборе;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2) перечень выполняемых работ (оказываемых услуг), связанных с реализацией Проекта;</w:t>
      </w:r>
    </w:p>
    <w:p w:rsid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3) предполагаемые сроки реализации Проекта.</w:t>
      </w:r>
    </w:p>
    <w:p w:rsidR="00BF0806" w:rsidRDefault="00BF0806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2.6. Концепция включает в себя следующие материалы: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1) цели и задачи концепции;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lastRenderedPageBreak/>
        <w:t>2) сведения о количественных и качественных параметрах и технических характеристиках продукции, полученной при реализации Проекта, либо предполагаемые результаты от реализации Проекта;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 xml:space="preserve">3) сведения о целевой аудитории, на которую рассчитан результат от реализации Проекта,  и предполагаемом уровне </w:t>
      </w:r>
      <w:proofErr w:type="spellStart"/>
      <w:r w:rsidRPr="004E4ACA">
        <w:rPr>
          <w:rFonts w:ascii="Times New Roman" w:hAnsi="Times New Roman" w:cs="Times New Roman"/>
          <w:sz w:val="28"/>
          <w:szCs w:val="28"/>
        </w:rPr>
        <w:t>востребованности</w:t>
      </w:r>
      <w:proofErr w:type="spellEnd"/>
      <w:r w:rsidRPr="004E4ACA">
        <w:rPr>
          <w:rFonts w:ascii="Times New Roman" w:hAnsi="Times New Roman" w:cs="Times New Roman"/>
          <w:sz w:val="28"/>
          <w:szCs w:val="28"/>
        </w:rPr>
        <w:t xml:space="preserve"> и значимости указанного результата;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4) обоснование оригинальности, уникальности и социальной значимости Проекта по сравнению с уже существующими материалами; форма, способы и методы реализации Проекта, позволяющие судить о творческих характеристиках представленной концепции (новизна и оригинальность, концептуальная целостность и уникальность содержания, художественная выразительность).</w:t>
      </w:r>
    </w:p>
    <w:p w:rsid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Концепция представляется на бумажном носителе и в электронном виде, утверждается руководителем участника Конкурса, гриф утверждения размещается на титульной странице в правом верхнем углу.</w:t>
      </w:r>
    </w:p>
    <w:p w:rsidR="00BF0806" w:rsidRDefault="00BF0806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2.7. Смета затрат может включать в себя: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- затраты, связанные с оплатой труда работников организаций участвующих в реализации Проекта;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 xml:space="preserve">- затраты, связанные с материально-техническим обеспечением деятельности </w:t>
      </w:r>
      <w:r w:rsidRPr="004E4ACA">
        <w:rPr>
          <w:rFonts w:ascii="Times New Roman" w:hAnsi="Times New Roman" w:cs="Times New Roman"/>
          <w:spacing w:val="2"/>
          <w:sz w:val="28"/>
          <w:szCs w:val="28"/>
        </w:rPr>
        <w:t>юридических лиц (за исключением государственных (муниципальных) учреждений), индивидуальных предпринимателей, физических лиц</w:t>
      </w:r>
      <w:r w:rsidRPr="004E4ACA">
        <w:rPr>
          <w:rFonts w:ascii="Times New Roman" w:hAnsi="Times New Roman" w:cs="Times New Roman"/>
          <w:sz w:val="28"/>
          <w:szCs w:val="28"/>
        </w:rPr>
        <w:t>, необходимых для реализации Проекта;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- затраты, связанные с оплатой транспортных услуг, необходимых для реализации Проекта;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- затраты, связанные с оплатой услуг связи, в том числе по обеспечению доступа к сети «Интернет»;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- затраты, связанные с оплатой коммунальных услуг и внесением арендной платы по договорам аренды помещений, используемых в целях реализации Проекта;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- затраты, связанные с оплатой услуг приглашённых специалистов и приобретением прав на результаты интеллектуальной деятельности;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-  затраты, связанные с оплатой типографских и полиграфических услуг;</w:t>
      </w:r>
    </w:p>
    <w:p w:rsid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- затраты, связанные с оплатой услуг иных организаций, участвующих в реализации Проекта, не предусмотренных настоящим пунктом.</w:t>
      </w:r>
    </w:p>
    <w:p w:rsidR="00BF0806" w:rsidRDefault="00BF0806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2.8. В случае если в установленные сроки не поступило ни одного комплекта конкурсной документации, срок приёма конкурсной документации продлевается на 14 рабочих дней от даты его завершения, о чём участники Конкурса извещаются путём размещения соответствующей информации на официальном сайте в последний день приёма заявок.</w:t>
      </w:r>
    </w:p>
    <w:p w:rsidR="00BF0806" w:rsidRDefault="00BF0806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2.9. Решение о предоставлении грантов принимается администрацией по представлению Комиссии.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lastRenderedPageBreak/>
        <w:t>2.10. Комиссия состоит из председателя Комиссии, заместителя председателя Комиссии, секретаря Комиссии и членов Комиссии. Состав Комиссии утверждается правовым актом администрации.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Председатель Комиссии организует деятельность Комиссии, распределяет обязанности между заместителем, секретарём и членами Комиссии.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Заместитель председателя Комиссии исполняет обязанности председателя Комиссии в период его отсутствия.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Секретарь Комиссии оповещает членов Комиссии о времени и месте проведения заседаний, ведёт протоколы заседаний Комиссии.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Члены Комиссии работают на общественных началах и принимают личное участие в её работе. Замещение члена Комиссии другим лицом не допускается.</w:t>
      </w:r>
    </w:p>
    <w:p w:rsidR="00C06322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К работе в Комиссии могут привлекаться в качестве экспертов иные лица.</w:t>
      </w:r>
    </w:p>
    <w:p w:rsidR="00BF0806" w:rsidRDefault="00BF0806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 xml:space="preserve"> 2.11. Заседание Комиссии считается правомочным, если на нём присутствует не менее чем две трети членов Комиссии. На заседании Комиссии могут по желанию присутствовать представители участников Конкурса.</w:t>
      </w:r>
    </w:p>
    <w:p w:rsid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К участию в заседании Комиссии не допускаются члены Комиссии, лично заинтересованные в результатах Конкурса. Члены Комиссии, лично заинтересованные в результатах Конкурса, обязаны до начала работы Комиссии письменно уведомить об этом председателя Комиссии.</w:t>
      </w:r>
    </w:p>
    <w:p w:rsidR="00BF0806" w:rsidRDefault="00BF0806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2.12. Комиссия рассматривает конкурсную документацию, оценивает обоснованность и эффективность затрат, предусмотренных сметой затрат, и проверяет соответствие конкурсной документации и участника Конкурса требованиям, установленным настоящим Порядком, по следующим критериям: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1) соответствие Проекта назначению Гранта;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2) опыт работы участника Конкурса в сфере реализации Проектов;</w:t>
      </w:r>
    </w:p>
    <w:p w:rsid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3) новизна, оригинальность и актуальность Проекта.</w:t>
      </w:r>
    </w:p>
    <w:p w:rsidR="00BF0806" w:rsidRDefault="00BF0806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2.13. Проведение Конкурса и оценка конкурсной документации осуществляются путём обсуждения конкурсной документации членами Комиссии и свободного обмена мнениями. Право на выступление имеет каждый участник заседания Комиссии.</w:t>
      </w:r>
    </w:p>
    <w:p w:rsidR="00BF0806" w:rsidRDefault="00BF0806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2.14. Для определения победителя Конкурса члены Комиссии проводят голосование по каждой заявке. Победителем признается участник Конкурса, набравший наибольшее количество голосов. При равенстве числа голосов членов Комиссии решающим является голос председателя Комиссии.</w:t>
      </w:r>
    </w:p>
    <w:p w:rsidR="00BF0806" w:rsidRDefault="00BF0806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2.15. Порядок определения победителя конкурсного отбора.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1) Рассмотрение и оценка заявок осуществляется конкурсной комиссией в течение десяти дней после окончания приема заявок.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 xml:space="preserve">В конкурсе признается победителем соискатель субсидии, чья заявка набрала наибольшее количество голосов присутствующих на заседании членов конкурсной комиссии. Если две и более заявки набрали одинаковое количество </w:t>
      </w:r>
      <w:r w:rsidRPr="004E4ACA">
        <w:rPr>
          <w:sz w:val="28"/>
          <w:szCs w:val="28"/>
        </w:rPr>
        <w:lastRenderedPageBreak/>
        <w:t>голосов, победитель определяется простым большинством голосов присутствующих на заседании членов конкурсной комиссии.</w:t>
      </w:r>
    </w:p>
    <w:p w:rsidR="004E4ACA" w:rsidRP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Результаты конкурса оформляются протоколом конкурсной комиссии,</w:t>
      </w:r>
      <w:r w:rsidRPr="004E4ACA">
        <w:rPr>
          <w:sz w:val="28"/>
          <w:szCs w:val="28"/>
        </w:rPr>
        <w:br/>
        <w:t xml:space="preserve">в котором указывается заявки, </w:t>
      </w:r>
      <w:proofErr w:type="gramStart"/>
      <w:r w:rsidRPr="004E4ACA">
        <w:rPr>
          <w:sz w:val="28"/>
          <w:szCs w:val="28"/>
        </w:rPr>
        <w:t>поданных</w:t>
      </w:r>
      <w:proofErr w:type="gramEnd"/>
      <w:r w:rsidRPr="004E4ACA">
        <w:rPr>
          <w:sz w:val="28"/>
          <w:szCs w:val="28"/>
        </w:rPr>
        <w:t xml:space="preserve"> соискателями субсидии, победитель и размер субсидии, подлежащий выделению из бюджета.</w:t>
      </w:r>
    </w:p>
    <w:p w:rsidR="004E4ACA" w:rsidRDefault="004E4ACA" w:rsidP="004E4ACA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4ACA">
        <w:rPr>
          <w:sz w:val="28"/>
          <w:szCs w:val="28"/>
        </w:rPr>
        <w:t>2) Единственный участник конкурса, заявка которого соответствует требованиям пунктов 1.2.,1.8 и 2.12. настоящего Порядка, признается победителем конкурса</w:t>
      </w:r>
      <w:proofErr w:type="gramStart"/>
      <w:r w:rsidRPr="004E4ACA">
        <w:rPr>
          <w:sz w:val="28"/>
          <w:szCs w:val="28"/>
        </w:rPr>
        <w:t>."</w:t>
      </w:r>
      <w:proofErr w:type="gramEnd"/>
    </w:p>
    <w:p w:rsidR="00BF0806" w:rsidRDefault="00BF0806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2.16. Основаниями для принятия решения об отказе в предоставлении Гранта являются: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несоответствие участника Конкурса требованиям, установленным пунктом 1.8 настоящего Порядка;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представление участником Конкурса документов, предусмотренных пунктом 2.3 настоящего Порядка, не в полном объёме либо с нарушением предъявляемых к ним требований и (или) наличие в таких документах неполных и (или) недостоверных сведений;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отсутствие или недостаточность лимитов бюджетных обязательств на предоставление грантов, доведённых до администрации как получателя бюджетных средств;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несоответствие тематики проектов тематике Конкурса.</w:t>
      </w:r>
    </w:p>
    <w:p w:rsidR="004E4ACA" w:rsidRPr="004E4ACA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 xml:space="preserve">подача соискателем Гранта предложения (заявки) после даты и (или) времени, определенных для подачи  предложений (заявок) на участие в конкурсе.  </w:t>
      </w:r>
    </w:p>
    <w:p w:rsidR="00236B8B" w:rsidRDefault="004E4ACA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4ACA">
        <w:rPr>
          <w:rFonts w:ascii="Times New Roman" w:hAnsi="Times New Roman" w:cs="Times New Roman"/>
          <w:sz w:val="28"/>
          <w:szCs w:val="28"/>
        </w:rPr>
        <w:t>Решение о наличии оснований для отказа в предоставлении гранта принимается Комиссией в ходе заседания Комиссии</w:t>
      </w:r>
      <w:proofErr w:type="gramStart"/>
      <w:r w:rsidRPr="004E4ACA">
        <w:rPr>
          <w:rFonts w:ascii="Times New Roman" w:hAnsi="Times New Roman" w:cs="Times New Roman"/>
          <w:sz w:val="28"/>
          <w:szCs w:val="28"/>
        </w:rPr>
        <w:t>.</w:t>
      </w:r>
      <w:r w:rsidR="00236B8B" w:rsidRPr="004E4ACA">
        <w:rPr>
          <w:rFonts w:ascii="Times New Roman" w:hAnsi="Times New Roman" w:cs="Times New Roman"/>
          <w:sz w:val="28"/>
          <w:szCs w:val="28"/>
        </w:rPr>
        <w:t>";</w:t>
      </w:r>
      <w:proofErr w:type="gramEnd"/>
    </w:p>
    <w:p w:rsidR="00C06322" w:rsidRDefault="00C06322" w:rsidP="004E4AC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E4ACA" w:rsidRDefault="004E4ACA" w:rsidP="004E4ACA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1.1.3.   Пункт 3.1. Изложить в следующей редакции:</w:t>
      </w:r>
    </w:p>
    <w:p w:rsidR="004E4ACA" w:rsidRDefault="004E4ACA" w:rsidP="004E4ACA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proofErr w:type="gramStart"/>
      <w:r w:rsidRPr="00175AF8">
        <w:rPr>
          <w:rFonts w:ascii="Times New Roman" w:eastAsia="Times New Roman" w:hAnsi="Times New Roman"/>
          <w:sz w:val="28"/>
          <w:szCs w:val="28"/>
          <w:lang w:eastAsia="ru-RU"/>
        </w:rPr>
        <w:t>Получатель гранта с даты получения средств гранта и до 31 декабря года, в котором получен грант, представляет в администрацию отчет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ность</w:t>
      </w:r>
      <w:r w:rsidRPr="00175A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об использовании </w:t>
      </w:r>
      <w:r w:rsidRPr="00175AF8">
        <w:rPr>
          <w:rFonts w:ascii="Times New Roman" w:eastAsia="Times New Roman" w:hAnsi="Times New Roman"/>
          <w:sz w:val="28"/>
          <w:szCs w:val="28"/>
          <w:lang w:eastAsia="ru-RU"/>
        </w:rPr>
        <w:t>средств гранта на цели, установленные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 настоящим </w:t>
      </w:r>
      <w:r w:rsidRPr="00175AF8">
        <w:rPr>
          <w:rFonts w:ascii="Times New Roman" w:eastAsia="Times New Roman" w:hAnsi="Times New Roman"/>
          <w:sz w:val="28"/>
          <w:szCs w:val="28"/>
          <w:lang w:eastAsia="ru-RU"/>
        </w:rPr>
        <w:t>порядком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06063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906063">
        <w:rPr>
          <w:rFonts w:ascii="Times New Roman" w:hAnsi="Times New Roman" w:cs="Times New Roman"/>
          <w:sz w:val="28"/>
          <w:szCs w:val="28"/>
          <w:shd w:val="clear" w:color="auto" w:fill="FFFFFF"/>
        </w:rPr>
        <w:t>но не реже одного раза в квартал)</w:t>
      </w:r>
      <w:r w:rsidRPr="00175AF8">
        <w:rPr>
          <w:rFonts w:ascii="Times New Roman" w:eastAsia="Times New Roman" w:hAnsi="Times New Roman"/>
          <w:sz w:val="28"/>
          <w:szCs w:val="28"/>
          <w:lang w:eastAsia="ru-RU"/>
        </w:rPr>
        <w:t>, по форме, согласно приложению №2  к настоящему Порядку, (далее - отчет об использовании средств гранта) с приложением заверенных получателем гранта копий документов первичного бухгалтерского учета</w:t>
      </w:r>
      <w:proofErr w:type="gramEnd"/>
      <w:r w:rsidRPr="00175AF8">
        <w:rPr>
          <w:rFonts w:ascii="Times New Roman" w:eastAsia="Times New Roman" w:hAnsi="Times New Roman"/>
          <w:sz w:val="28"/>
          <w:szCs w:val="28"/>
          <w:lang w:eastAsia="ru-RU"/>
        </w:rPr>
        <w:t>, подтверждающих фактическое использование средств Гранта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.";</w:t>
      </w:r>
      <w:proofErr w:type="gramEnd"/>
    </w:p>
    <w:p w:rsidR="00C06322" w:rsidRPr="004E4ACA" w:rsidRDefault="00C06322" w:rsidP="004E4ACA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2996" w:rsidRDefault="007D603E" w:rsidP="004E4ACA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1.1.4. Раздел 4</w:t>
      </w:r>
      <w:r w:rsidR="00DA2996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7D603E" w:rsidRDefault="007D603E" w:rsidP="007D603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201572">
        <w:rPr>
          <w:sz w:val="28"/>
          <w:szCs w:val="28"/>
        </w:rPr>
        <w:t xml:space="preserve">Требования об осуществлении контроля (мониторинга) за соблюдением условий и порядка предоставления </w:t>
      </w:r>
      <w:r>
        <w:rPr>
          <w:sz w:val="28"/>
          <w:szCs w:val="28"/>
        </w:rPr>
        <w:t>Гранта</w:t>
      </w:r>
      <w:r w:rsidRPr="00201572">
        <w:rPr>
          <w:sz w:val="28"/>
          <w:szCs w:val="28"/>
        </w:rPr>
        <w:t xml:space="preserve"> и ответственности за их нарушение </w:t>
      </w:r>
    </w:p>
    <w:p w:rsidR="00BF0806" w:rsidRDefault="00BF0806" w:rsidP="007D603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7D603E" w:rsidRPr="00F56282" w:rsidRDefault="007D603E" w:rsidP="007D603E">
      <w:pPr>
        <w:pStyle w:val="s1"/>
        <w:spacing w:before="0" w:beforeAutospacing="0" w:after="0" w:afterAutospacing="0"/>
        <w:ind w:firstLine="567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4.1. </w:t>
      </w:r>
      <w:r w:rsidRPr="00175AF8">
        <w:rPr>
          <w:sz w:val="28"/>
          <w:szCs w:val="28"/>
        </w:rPr>
        <w:t>Органы муниципального финансового контроля осуществляют</w:t>
      </w:r>
      <w:r>
        <w:rPr>
          <w:sz w:val="28"/>
          <w:szCs w:val="28"/>
        </w:rPr>
        <w:t xml:space="preserve"> </w:t>
      </w:r>
      <w:r w:rsidRPr="00F56282">
        <w:rPr>
          <w:sz w:val="28"/>
          <w:szCs w:val="28"/>
        </w:rPr>
        <w:t>проверку</w:t>
      </w:r>
      <w:r w:rsidRPr="00F56282">
        <w:rPr>
          <w:i/>
          <w:sz w:val="28"/>
          <w:szCs w:val="28"/>
        </w:rPr>
        <w:t xml:space="preserve">  </w:t>
      </w:r>
      <w:r w:rsidRPr="00F56282">
        <w:rPr>
          <w:rStyle w:val="a8"/>
          <w:i w:val="0"/>
          <w:sz w:val="28"/>
          <w:szCs w:val="28"/>
        </w:rPr>
        <w:t>соблюдения получателем Гранта порядка</w:t>
      </w:r>
      <w:r w:rsidRPr="00F56282">
        <w:rPr>
          <w:i/>
          <w:sz w:val="28"/>
          <w:szCs w:val="28"/>
        </w:rPr>
        <w:t> </w:t>
      </w:r>
      <w:r w:rsidRPr="00F56282">
        <w:rPr>
          <w:sz w:val="28"/>
          <w:szCs w:val="28"/>
        </w:rPr>
        <w:t>и</w:t>
      </w:r>
      <w:r w:rsidRPr="00F56282">
        <w:rPr>
          <w:i/>
          <w:sz w:val="28"/>
          <w:szCs w:val="28"/>
        </w:rPr>
        <w:t> </w:t>
      </w:r>
      <w:r w:rsidRPr="00F56282">
        <w:rPr>
          <w:rStyle w:val="a8"/>
          <w:i w:val="0"/>
          <w:sz w:val="28"/>
          <w:szCs w:val="28"/>
        </w:rPr>
        <w:t>условий предоставления Гранта, в том числе достижение результатов предоставления Гранта, а также проверку</w:t>
      </w:r>
      <w:r w:rsidRPr="00F56282">
        <w:rPr>
          <w:i/>
          <w:sz w:val="28"/>
          <w:szCs w:val="28"/>
        </w:rPr>
        <w:t> </w:t>
      </w:r>
      <w:r w:rsidRPr="00F56282">
        <w:rPr>
          <w:rStyle w:val="a8"/>
          <w:i w:val="0"/>
          <w:sz w:val="28"/>
          <w:szCs w:val="28"/>
        </w:rPr>
        <w:t>в соответствии со </w:t>
      </w:r>
      <w:hyperlink r:id="rId6" w:anchor="/document/12112604/entry/2681" w:history="1">
        <w:r w:rsidRPr="00F56282">
          <w:rPr>
            <w:rStyle w:val="a7"/>
            <w:i/>
            <w:szCs w:val="28"/>
          </w:rPr>
          <w:t>статьями 268</w:t>
        </w:r>
        <w:r w:rsidRPr="00F56282">
          <w:rPr>
            <w:rStyle w:val="a7"/>
            <w:i/>
            <w:szCs w:val="28"/>
            <w:vertAlign w:val="superscript"/>
          </w:rPr>
          <w:t> 1</w:t>
        </w:r>
      </w:hyperlink>
      <w:r w:rsidRPr="00F56282">
        <w:rPr>
          <w:i/>
          <w:sz w:val="28"/>
          <w:szCs w:val="28"/>
        </w:rPr>
        <w:t> и </w:t>
      </w:r>
      <w:hyperlink r:id="rId7" w:anchor="/document/12112604/entry/2692" w:history="1">
        <w:r w:rsidRPr="00F56282">
          <w:rPr>
            <w:rStyle w:val="a7"/>
            <w:i/>
            <w:szCs w:val="28"/>
          </w:rPr>
          <w:t>269</w:t>
        </w:r>
        <w:r w:rsidRPr="00F56282">
          <w:rPr>
            <w:rStyle w:val="a7"/>
            <w:i/>
            <w:szCs w:val="28"/>
            <w:vertAlign w:val="superscript"/>
          </w:rPr>
          <w:t> 2</w:t>
        </w:r>
      </w:hyperlink>
      <w:r w:rsidRPr="00F56282">
        <w:rPr>
          <w:rStyle w:val="a8"/>
          <w:i w:val="0"/>
          <w:sz w:val="28"/>
          <w:szCs w:val="28"/>
        </w:rPr>
        <w:t> Бюджетного кодекса Российской Федерации</w:t>
      </w:r>
      <w:r w:rsidRPr="00F56282">
        <w:rPr>
          <w:i/>
          <w:sz w:val="28"/>
          <w:szCs w:val="28"/>
        </w:rPr>
        <w:t>;</w:t>
      </w:r>
    </w:p>
    <w:p w:rsidR="007D603E" w:rsidRPr="00201572" w:rsidRDefault="007D603E" w:rsidP="007D603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4.2. Мониторинг</w:t>
      </w:r>
      <w:r w:rsidRPr="00201572">
        <w:rPr>
          <w:sz w:val="28"/>
          <w:szCs w:val="28"/>
        </w:rPr>
        <w:t xml:space="preserve"> достижения результатов предоставления </w:t>
      </w:r>
      <w:r>
        <w:rPr>
          <w:sz w:val="28"/>
          <w:szCs w:val="28"/>
        </w:rPr>
        <w:t xml:space="preserve">грантов осуществляется </w:t>
      </w:r>
      <w:r w:rsidRPr="00201572">
        <w:rPr>
          <w:sz w:val="28"/>
          <w:szCs w:val="28"/>
        </w:rPr>
        <w:t xml:space="preserve"> исходя из достижения значений результатов предоставления </w:t>
      </w:r>
      <w:r>
        <w:rPr>
          <w:sz w:val="28"/>
          <w:szCs w:val="28"/>
        </w:rPr>
        <w:t>гранта</w:t>
      </w:r>
      <w:r w:rsidRPr="00201572">
        <w:rPr>
          <w:sz w:val="28"/>
          <w:szCs w:val="28"/>
        </w:rPr>
        <w:t xml:space="preserve">, определенных соглашением, и событий, отражающих факт завершения соответствующего мероприятия по получению результата предоставления </w:t>
      </w:r>
      <w:r>
        <w:rPr>
          <w:sz w:val="28"/>
          <w:szCs w:val="28"/>
        </w:rPr>
        <w:t>гранта</w:t>
      </w:r>
      <w:r w:rsidRPr="00201572">
        <w:rPr>
          <w:sz w:val="28"/>
          <w:szCs w:val="28"/>
        </w:rPr>
        <w:t xml:space="preserve"> (контрольная точка), в порядке и по </w:t>
      </w:r>
      <w:hyperlink r:id="rId8" w:anchor="/multilink/74681710/paragraph/2021/number/0" w:history="1">
        <w:r w:rsidRPr="00201572">
          <w:rPr>
            <w:rStyle w:val="a7"/>
            <w:szCs w:val="28"/>
          </w:rPr>
          <w:t>формам</w:t>
        </w:r>
      </w:hyperlink>
      <w:r w:rsidRPr="00201572">
        <w:rPr>
          <w:sz w:val="28"/>
          <w:szCs w:val="28"/>
        </w:rPr>
        <w:t>, которые установлены Министерством финансов Российской Федерации;</w:t>
      </w:r>
    </w:p>
    <w:p w:rsidR="00BF0806" w:rsidRDefault="00BF0806" w:rsidP="007D603E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D603E" w:rsidRPr="00057371" w:rsidRDefault="007D603E" w:rsidP="007D603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4.3</w:t>
      </w:r>
      <w:r w:rsidRPr="00057371">
        <w:rPr>
          <w:rFonts w:ascii="Times New Roman" w:hAnsi="Times New Roman" w:cs="Times New Roman"/>
          <w:sz w:val="28"/>
          <w:szCs w:val="28"/>
        </w:rPr>
        <w:t xml:space="preserve">. </w:t>
      </w:r>
      <w:r w:rsidRPr="00057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Возврат Гранта (остатков Гранта) осуществляется на лицевой счёт администрации. </w:t>
      </w:r>
    </w:p>
    <w:p w:rsidR="00DA2996" w:rsidRDefault="007D603E" w:rsidP="007D603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57371">
        <w:rPr>
          <w:sz w:val="28"/>
          <w:szCs w:val="28"/>
        </w:rPr>
        <w:t>В случае отказа или уклонения получателя гранта от добровольного возврата Гранта (остатков Гранта) в местный бюджет администрация принимает предусмотренные законодательством Российской Федерации меры по их принудительному взысканию.</w:t>
      </w:r>
    </w:p>
    <w:p w:rsidR="00C06322" w:rsidRPr="007D603E" w:rsidRDefault="00C06322" w:rsidP="007D603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F56282" w:rsidRPr="00C06322" w:rsidRDefault="00F56282" w:rsidP="00C0632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6322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 печатном издании «Бюллетень органов местного самоуправления Веселовского сельсовета» и на официальном сайте администрации Веселовского сельсовета Краснозерского района Новосибирской области в сети Интернет.</w:t>
      </w:r>
    </w:p>
    <w:p w:rsidR="00C06322" w:rsidRDefault="00C06322" w:rsidP="00C06322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06322" w:rsidRDefault="00C06322" w:rsidP="00C06322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06322" w:rsidRDefault="00C06322" w:rsidP="00C06322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6282" w:rsidRDefault="00C06322" w:rsidP="00F56282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56282">
        <w:rPr>
          <w:rFonts w:ascii="Times New Roman" w:hAnsi="Times New Roman" w:cs="Times New Roman"/>
          <w:bCs/>
          <w:sz w:val="28"/>
          <w:szCs w:val="28"/>
        </w:rPr>
        <w:t>Глава Веселовского сельсовета</w:t>
      </w:r>
    </w:p>
    <w:p w:rsidR="00F56282" w:rsidRDefault="00F56282" w:rsidP="00F56282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Краснозерского района Новосибирской области                       А.Л. Королев </w:t>
      </w:r>
    </w:p>
    <w:p w:rsidR="00F56282" w:rsidRDefault="00F56282" w:rsidP="00F56282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06322" w:rsidRDefault="00C06322" w:rsidP="00F56282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06322" w:rsidRDefault="00C06322" w:rsidP="00F56282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06322" w:rsidRDefault="00C06322" w:rsidP="00F56282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06322" w:rsidRDefault="00C06322" w:rsidP="00F56282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06322" w:rsidRDefault="00C06322" w:rsidP="00F56282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06322" w:rsidRDefault="00C06322" w:rsidP="00F56282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06322" w:rsidRDefault="00C06322" w:rsidP="00F56282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06322" w:rsidRDefault="00C06322" w:rsidP="00F56282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06322" w:rsidRDefault="00C06322" w:rsidP="00F56282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06322" w:rsidRDefault="00C06322" w:rsidP="00F56282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06322" w:rsidRDefault="00C06322" w:rsidP="00F56282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06322" w:rsidRDefault="00C06322" w:rsidP="00F56282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06322" w:rsidRDefault="00C06322" w:rsidP="00F56282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06322" w:rsidRDefault="00C06322" w:rsidP="00F56282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06322" w:rsidRDefault="00C06322" w:rsidP="00F56282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06322" w:rsidRDefault="00C06322" w:rsidP="00F56282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06322" w:rsidRDefault="00C06322" w:rsidP="00F56282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06322" w:rsidRDefault="00C06322" w:rsidP="00F56282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56282" w:rsidRDefault="00F56282" w:rsidP="00F56282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</w:t>
      </w:r>
    </w:p>
    <w:p w:rsidR="00F56282" w:rsidRDefault="00F56282" w:rsidP="00F56282">
      <w:pPr>
        <w:pStyle w:val="ConsTitle"/>
        <w:jc w:val="both"/>
        <w:rPr>
          <w:rFonts w:ascii="Times New Roman" w:hAnsi="Times New Roman" w:cs="Times New Roman"/>
        </w:rPr>
      </w:pPr>
    </w:p>
    <w:p w:rsidR="00F56282" w:rsidRDefault="00F56282" w:rsidP="00F5628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>
        <w:rPr>
          <w:rFonts w:ascii="Times New Roman" w:eastAsia="Times New Roman" w:hAnsi="Times New Roman" w:cs="Times New Roman"/>
          <w:bCs/>
          <w:sz w:val="20"/>
          <w:szCs w:val="20"/>
        </w:rPr>
        <w:t xml:space="preserve">Г.С. Бережная </w:t>
      </w:r>
    </w:p>
    <w:p w:rsidR="0072000F" w:rsidRPr="00C06322" w:rsidRDefault="00F56282" w:rsidP="00BF08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0"/>
          <w:szCs w:val="20"/>
        </w:rPr>
        <w:t>53-143</w:t>
      </w:r>
    </w:p>
    <w:sectPr w:rsidR="0072000F" w:rsidRPr="00C06322" w:rsidSect="00C06322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EF6A0A"/>
    <w:multiLevelType w:val="multilevel"/>
    <w:tmpl w:val="E22678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1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1">
    <w:nsid w:val="27396A40"/>
    <w:multiLevelType w:val="hybridMultilevel"/>
    <w:tmpl w:val="840059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DB3ECC"/>
    <w:multiLevelType w:val="multilevel"/>
    <w:tmpl w:val="2B2E119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3">
    <w:nsid w:val="54795BE3"/>
    <w:multiLevelType w:val="multilevel"/>
    <w:tmpl w:val="CD7A6B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6911487"/>
    <w:multiLevelType w:val="multilevel"/>
    <w:tmpl w:val="75A239E0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07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4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1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0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56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914BD"/>
    <w:rsid w:val="00014BBA"/>
    <w:rsid w:val="00041864"/>
    <w:rsid w:val="000838FA"/>
    <w:rsid w:val="000902C5"/>
    <w:rsid w:val="000B548B"/>
    <w:rsid w:val="0013518C"/>
    <w:rsid w:val="001473A1"/>
    <w:rsid w:val="0015516B"/>
    <w:rsid w:val="001B2CE5"/>
    <w:rsid w:val="001F1D7A"/>
    <w:rsid w:val="001F4112"/>
    <w:rsid w:val="0020466E"/>
    <w:rsid w:val="00211410"/>
    <w:rsid w:val="00236B8B"/>
    <w:rsid w:val="00252327"/>
    <w:rsid w:val="00253B47"/>
    <w:rsid w:val="0025714D"/>
    <w:rsid w:val="00300DAE"/>
    <w:rsid w:val="00303894"/>
    <w:rsid w:val="00355F46"/>
    <w:rsid w:val="004079D4"/>
    <w:rsid w:val="004120A1"/>
    <w:rsid w:val="00434CD2"/>
    <w:rsid w:val="00440F07"/>
    <w:rsid w:val="00477129"/>
    <w:rsid w:val="004E4ACA"/>
    <w:rsid w:val="004E5747"/>
    <w:rsid w:val="005408F4"/>
    <w:rsid w:val="0059103F"/>
    <w:rsid w:val="005A69C8"/>
    <w:rsid w:val="005D0579"/>
    <w:rsid w:val="005D0877"/>
    <w:rsid w:val="00646F06"/>
    <w:rsid w:val="006A45AE"/>
    <w:rsid w:val="006D2FE7"/>
    <w:rsid w:val="0072000F"/>
    <w:rsid w:val="00733C98"/>
    <w:rsid w:val="00744FE0"/>
    <w:rsid w:val="007A6028"/>
    <w:rsid w:val="007D1E07"/>
    <w:rsid w:val="007D603E"/>
    <w:rsid w:val="007F0463"/>
    <w:rsid w:val="00800E03"/>
    <w:rsid w:val="00826A7F"/>
    <w:rsid w:val="00843275"/>
    <w:rsid w:val="00846CB3"/>
    <w:rsid w:val="00851CBD"/>
    <w:rsid w:val="008A76CE"/>
    <w:rsid w:val="008B67AF"/>
    <w:rsid w:val="008E6555"/>
    <w:rsid w:val="00916641"/>
    <w:rsid w:val="009325E5"/>
    <w:rsid w:val="009A68F7"/>
    <w:rsid w:val="009C499D"/>
    <w:rsid w:val="00A06002"/>
    <w:rsid w:val="00A20C0A"/>
    <w:rsid w:val="00A3404C"/>
    <w:rsid w:val="00A40BD4"/>
    <w:rsid w:val="00A643CC"/>
    <w:rsid w:val="00A90A00"/>
    <w:rsid w:val="00AA4278"/>
    <w:rsid w:val="00AC7477"/>
    <w:rsid w:val="00B02FDA"/>
    <w:rsid w:val="00B103CF"/>
    <w:rsid w:val="00B15492"/>
    <w:rsid w:val="00B52B2A"/>
    <w:rsid w:val="00BB29FD"/>
    <w:rsid w:val="00BF0806"/>
    <w:rsid w:val="00C05A28"/>
    <w:rsid w:val="00C06322"/>
    <w:rsid w:val="00C10465"/>
    <w:rsid w:val="00C11168"/>
    <w:rsid w:val="00C32E3A"/>
    <w:rsid w:val="00C8425C"/>
    <w:rsid w:val="00C85F58"/>
    <w:rsid w:val="00C914BD"/>
    <w:rsid w:val="00C964D9"/>
    <w:rsid w:val="00CA23D3"/>
    <w:rsid w:val="00CE7FCE"/>
    <w:rsid w:val="00CF64B4"/>
    <w:rsid w:val="00D033A6"/>
    <w:rsid w:val="00D139C1"/>
    <w:rsid w:val="00D765E3"/>
    <w:rsid w:val="00D8667F"/>
    <w:rsid w:val="00D907A4"/>
    <w:rsid w:val="00DA2996"/>
    <w:rsid w:val="00DF4483"/>
    <w:rsid w:val="00E2015D"/>
    <w:rsid w:val="00E6104F"/>
    <w:rsid w:val="00E62E2B"/>
    <w:rsid w:val="00EA1237"/>
    <w:rsid w:val="00EA67BE"/>
    <w:rsid w:val="00EE09B7"/>
    <w:rsid w:val="00EE0F11"/>
    <w:rsid w:val="00EE1E83"/>
    <w:rsid w:val="00EF021B"/>
    <w:rsid w:val="00F13EFD"/>
    <w:rsid w:val="00F33B96"/>
    <w:rsid w:val="00F44B0E"/>
    <w:rsid w:val="00F56282"/>
    <w:rsid w:val="00FA3775"/>
    <w:rsid w:val="00FC57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747"/>
  </w:style>
  <w:style w:type="paragraph" w:styleId="1">
    <w:name w:val="heading 1"/>
    <w:basedOn w:val="a"/>
    <w:next w:val="a"/>
    <w:link w:val="10"/>
    <w:uiPriority w:val="9"/>
    <w:qFormat/>
    <w:rsid w:val="00236B8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4B0E"/>
    <w:pPr>
      <w:ind w:left="720"/>
      <w:contextualSpacing/>
    </w:pPr>
  </w:style>
  <w:style w:type="paragraph" w:customStyle="1" w:styleId="ConsPlusNormal">
    <w:name w:val="ConsPlusNormal"/>
    <w:rsid w:val="00434CD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Document Map"/>
    <w:basedOn w:val="a"/>
    <w:link w:val="a5"/>
    <w:uiPriority w:val="99"/>
    <w:semiHidden/>
    <w:unhideWhenUsed/>
    <w:rsid w:val="001B2C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1B2CE5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9A68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">
    <w:name w:val="bodytext"/>
    <w:basedOn w:val="a"/>
    <w:rsid w:val="009A68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AA427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yperlink">
    <w:name w:val="hyperlink"/>
    <w:basedOn w:val="a0"/>
    <w:rsid w:val="00236B8B"/>
  </w:style>
  <w:style w:type="character" w:customStyle="1" w:styleId="10">
    <w:name w:val="Заголовок 1 Знак"/>
    <w:basedOn w:val="a0"/>
    <w:link w:val="1"/>
    <w:uiPriority w:val="9"/>
    <w:rsid w:val="00236B8B"/>
    <w:rPr>
      <w:rFonts w:ascii="Times New Roman" w:eastAsia="Times New Roman" w:hAnsi="Times New Roman" w:cs="Times New Roman"/>
      <w:sz w:val="28"/>
      <w:szCs w:val="24"/>
    </w:rPr>
  </w:style>
  <w:style w:type="character" w:styleId="a7">
    <w:name w:val="Hyperlink"/>
    <w:basedOn w:val="a0"/>
    <w:uiPriority w:val="99"/>
    <w:semiHidden/>
    <w:unhideWhenUsed/>
    <w:rsid w:val="00DA2996"/>
    <w:rPr>
      <w:color w:val="0000FF"/>
      <w:u w:val="single"/>
    </w:rPr>
  </w:style>
  <w:style w:type="paragraph" w:customStyle="1" w:styleId="s1">
    <w:name w:val="s_1"/>
    <w:basedOn w:val="a"/>
    <w:rsid w:val="00DA29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Emphasis"/>
    <w:basedOn w:val="a0"/>
    <w:uiPriority w:val="20"/>
    <w:qFormat/>
    <w:rsid w:val="00DA2996"/>
    <w:rPr>
      <w:i/>
      <w:iCs/>
    </w:rPr>
  </w:style>
  <w:style w:type="paragraph" w:customStyle="1" w:styleId="ConsTitle">
    <w:name w:val="ConsTitle"/>
    <w:uiPriority w:val="99"/>
    <w:rsid w:val="00F562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48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3405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83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25456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502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674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92080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920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428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492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74039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09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11908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066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791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024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22566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5786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433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20282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7849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66162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44336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4687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692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869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2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90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4142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33960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4824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9682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43520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5162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156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71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649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56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nternet.garant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nternet.garant.ru/" TargetMode="External"/><Relationship Id="rId5" Type="http://schemas.openxmlformats.org/officeDocument/2006/relationships/hyperlink" Target="https://internet.garant.ru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8</Pages>
  <Words>2810</Words>
  <Characters>16023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777</cp:lastModifiedBy>
  <cp:revision>34</cp:revision>
  <cp:lastPrinted>2020-07-17T01:21:00Z</cp:lastPrinted>
  <dcterms:created xsi:type="dcterms:W3CDTF">2020-07-13T06:01:00Z</dcterms:created>
  <dcterms:modified xsi:type="dcterms:W3CDTF">2022-08-01T04:33:00Z</dcterms:modified>
</cp:coreProperties>
</file>