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97" w:rsidRPr="001C2D97" w:rsidRDefault="007612FF" w:rsidP="00671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 граждан в условиях принимаемых мер по профилактике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1C2D97" w:rsidRPr="006A7AED" w:rsidRDefault="001C2D97" w:rsidP="006A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10E" w:rsidRDefault="00D75E36" w:rsidP="00761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36">
        <w:rPr>
          <w:rFonts w:ascii="Times New Roman" w:hAnsi="Times New Roman" w:cs="Times New Roman"/>
          <w:sz w:val="28"/>
          <w:szCs w:val="28"/>
        </w:rPr>
        <w:t>В связи с неблагополучной эпидемиологической обстановкой убедительно просим вас использовать возможность дистанционного обращения в органы прокуратур</w:t>
      </w:r>
      <w:proofErr w:type="gramStart"/>
      <w:r w:rsidRPr="00D75E3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75E36">
        <w:rPr>
          <w:rFonts w:ascii="Times New Roman" w:hAnsi="Times New Roman" w:cs="Times New Roman"/>
          <w:sz w:val="28"/>
          <w:szCs w:val="28"/>
        </w:rPr>
        <w:t xml:space="preserve"> через интернет-приемную на сайте </w:t>
      </w:r>
      <w:r w:rsidR="00BC210E">
        <w:rPr>
          <w:rFonts w:ascii="Times New Roman" w:hAnsi="Times New Roman" w:cs="Times New Roman"/>
          <w:sz w:val="28"/>
          <w:szCs w:val="28"/>
        </w:rPr>
        <w:t>прокуратуры Новосибирской области</w:t>
      </w:r>
      <w:r w:rsidRPr="00D75E36">
        <w:rPr>
          <w:rFonts w:ascii="Times New Roman" w:hAnsi="Times New Roman" w:cs="Times New Roman"/>
          <w:sz w:val="28"/>
          <w:szCs w:val="28"/>
        </w:rPr>
        <w:t xml:space="preserve"> либо портал Государственных услуг РФ. Кроме того, вы можете оставлять свои письменные обращения в ящике «Для обращений и заявлений», установленном в здании прокуратуры </w:t>
      </w:r>
      <w:r w:rsidR="00BC210E">
        <w:rPr>
          <w:rFonts w:ascii="Times New Roman" w:hAnsi="Times New Roman" w:cs="Times New Roman"/>
          <w:sz w:val="28"/>
          <w:szCs w:val="28"/>
        </w:rPr>
        <w:t xml:space="preserve">ул. Чкалова, д. 2, р.п. Краснозерское. </w:t>
      </w:r>
      <w:r w:rsidRPr="00D75E3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75E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75E36">
        <w:rPr>
          <w:rFonts w:ascii="Times New Roman" w:hAnsi="Times New Roman" w:cs="Times New Roman"/>
          <w:sz w:val="28"/>
          <w:szCs w:val="28"/>
        </w:rPr>
        <w:t xml:space="preserve"> если посещение органов прокуратуры не терпит отлагательства, предлагаем вам использовать средства индивидуальной защиты: маск</w:t>
      </w:r>
      <w:r w:rsidR="00BC210E">
        <w:rPr>
          <w:rFonts w:ascii="Times New Roman" w:hAnsi="Times New Roman" w:cs="Times New Roman"/>
          <w:sz w:val="28"/>
          <w:szCs w:val="28"/>
        </w:rPr>
        <w:t xml:space="preserve">и, перчатки, </w:t>
      </w:r>
      <w:proofErr w:type="spellStart"/>
      <w:r w:rsidR="00BC210E">
        <w:rPr>
          <w:rFonts w:ascii="Times New Roman" w:hAnsi="Times New Roman" w:cs="Times New Roman"/>
          <w:sz w:val="28"/>
          <w:szCs w:val="28"/>
        </w:rPr>
        <w:t>санитайзеры</w:t>
      </w:r>
      <w:proofErr w:type="spellEnd"/>
      <w:r w:rsidR="00BC210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F1A80" w:rsidRDefault="00BF1A80" w:rsidP="00BC210E">
      <w:pPr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205F5">
        <w:rPr>
          <w:rFonts w:ascii="Times New Roman" w:hAnsi="Times New Roman" w:cs="Times New Roman"/>
          <w:sz w:val="28"/>
          <w:szCs w:val="28"/>
        </w:rPr>
        <w:t xml:space="preserve"> Кузнецова Ю.И.</w:t>
      </w:r>
    </w:p>
    <w:p w:rsidR="00DB0040" w:rsidRDefault="00DB0040" w:rsidP="00DB004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DB0040">
        <w:rPr>
          <w:rFonts w:ascii="Times New Roman" w:hAnsi="Times New Roman" w:cs="Times New Roman"/>
          <w:b/>
          <w:color w:val="000000"/>
          <w:sz w:val="28"/>
          <w:szCs w:val="28"/>
        </w:rPr>
        <w:t>родаж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DB0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сертификатов о знании русского языка для иностранцев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сети «Интернет» незаконна</w:t>
      </w:r>
    </w:p>
    <w:p w:rsidR="00DB0040" w:rsidRPr="00DB0040" w:rsidRDefault="00DB0040" w:rsidP="00DB004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0040" w:rsidRDefault="00DB0040" w:rsidP="00DB004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10.02.2020 Краснозерским районным судом п</w:t>
      </w:r>
      <w:r w:rsidRPr="00DB0040">
        <w:rPr>
          <w:rFonts w:ascii="Times New Roman" w:hAnsi="Times New Roman" w:cs="Times New Roman"/>
          <w:color w:val="000000"/>
          <w:sz w:val="28"/>
          <w:szCs w:val="28"/>
        </w:rPr>
        <w:t xml:space="preserve">о административному исковому заявлению прокуратуры Краснозерского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признана незаконной информация, размещенная в сети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Интерет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о возможности приобретения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сертификатов о знании русского языка, истории России и основ законодательства России.</w:t>
      </w:r>
    </w:p>
    <w:p w:rsidR="00DB0040" w:rsidRPr="00DB0040" w:rsidRDefault="00DB0040" w:rsidP="00DB004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учетом этого Управлением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Роскомнадзора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Сибирскому Федеральному округу </w:t>
      </w:r>
      <w:r w:rsidRPr="00DB0040">
        <w:rPr>
          <w:rFonts w:ascii="Times New Roman" w:hAnsi="Times New Roman" w:cs="Times New Roman"/>
          <w:color w:val="000000"/>
          <w:sz w:val="28"/>
          <w:szCs w:val="28"/>
        </w:rPr>
        <w:t>будут заблокированы 8 сайтов в сети «Интернет», на которых размещены предложения о продаже сертификатов по русскому языку, дающего право на оформление разрешения на работу, патента для трудоустройства иностранного гражданина, получения разрешения на временное проживание и вида на жительство, гражданства Российской Федерации  без прохождения обязательных экзаменов на знание русского языка как иностранного</w:t>
      </w:r>
      <w:proofErr w:type="gramEnd"/>
      <w:r w:rsidRPr="00DB0040">
        <w:rPr>
          <w:rFonts w:ascii="Times New Roman" w:hAnsi="Times New Roman" w:cs="Times New Roman"/>
          <w:color w:val="000000"/>
          <w:sz w:val="28"/>
          <w:szCs w:val="28"/>
        </w:rPr>
        <w:t>, истории России и основ законодательства Российской Федерации.</w:t>
      </w:r>
    </w:p>
    <w:p w:rsidR="00DB0040" w:rsidRPr="00DB0040" w:rsidRDefault="00DB0040" w:rsidP="00DB0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040">
        <w:rPr>
          <w:rFonts w:ascii="Times New Roman" w:hAnsi="Times New Roman" w:cs="Times New Roman"/>
          <w:sz w:val="28"/>
          <w:szCs w:val="28"/>
        </w:rPr>
        <w:t xml:space="preserve">Распространение указанной информации противоречит целям и задачам действующего законодательства о правовом положении иностранных граждан в Российской Федерации, подрывает межнациональные отношения.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B0040">
        <w:rPr>
          <w:rFonts w:ascii="Times New Roman" w:hAnsi="Times New Roman" w:cs="Times New Roman"/>
          <w:sz w:val="28"/>
          <w:szCs w:val="28"/>
        </w:rPr>
        <w:t>еконтролируемая миграция относится к главным стратегическим угрозам национальной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DB0040">
        <w:rPr>
          <w:rFonts w:ascii="Times New Roman" w:hAnsi="Times New Roman" w:cs="Times New Roman"/>
          <w:sz w:val="28"/>
          <w:szCs w:val="28"/>
        </w:rPr>
        <w:t>. Размещение указанной информации в свободном доступе в сети «Интернет» также ведет к усугублению миграционной ситуации в целом, подрывает контролирующие функции органов государственной власти в сфере миграционной политики и регулирования межнациональных отношений, которые в соответствии с Конституцией Российской Федерации провозглашены одним из фундаментальных начал российской государственности.</w:t>
      </w:r>
    </w:p>
    <w:p w:rsidR="00DB0040" w:rsidRPr="00DB0040" w:rsidRDefault="00DB0040" w:rsidP="00DB004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040">
        <w:rPr>
          <w:rFonts w:ascii="Times New Roman" w:hAnsi="Times New Roman" w:cs="Times New Roman"/>
          <w:color w:val="000000"/>
          <w:sz w:val="28"/>
          <w:szCs w:val="28"/>
        </w:rPr>
        <w:t>Аналогичные проверки будут продолжены прокуратурой Краснозерского района</w:t>
      </w:r>
    </w:p>
    <w:p w:rsidR="00BF1A80" w:rsidRDefault="00BF1A80" w:rsidP="00DB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F04" w:rsidRDefault="007E7F04" w:rsidP="00DB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205F5">
        <w:rPr>
          <w:rFonts w:ascii="Times New Roman" w:hAnsi="Times New Roman" w:cs="Times New Roman"/>
          <w:sz w:val="28"/>
          <w:szCs w:val="28"/>
        </w:rPr>
        <w:t xml:space="preserve"> Кузнецова Ю.И</w:t>
      </w:r>
      <w:r w:rsidR="00C0648A">
        <w:rPr>
          <w:rFonts w:ascii="Times New Roman" w:hAnsi="Times New Roman" w:cs="Times New Roman"/>
          <w:sz w:val="28"/>
          <w:szCs w:val="28"/>
        </w:rPr>
        <w:t>.</w:t>
      </w:r>
    </w:p>
    <w:p w:rsidR="007E7F04" w:rsidRDefault="007E7F04" w:rsidP="00DB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F04" w:rsidRPr="007E7F04" w:rsidRDefault="007E7F04" w:rsidP="007E7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F04">
        <w:rPr>
          <w:rFonts w:ascii="Times New Roman" w:hAnsi="Times New Roman" w:cs="Times New Roman"/>
          <w:b/>
          <w:sz w:val="28"/>
          <w:szCs w:val="28"/>
        </w:rPr>
        <w:t>За нарушение сроков выплаты заработной платы работникам понес ответственность работодатель организации агропромышленного комплекса</w:t>
      </w:r>
    </w:p>
    <w:p w:rsidR="007E7F04" w:rsidRDefault="007E7F04" w:rsidP="007E7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CD8" w:rsidRDefault="00F36CD8" w:rsidP="0026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обращению </w:t>
      </w:r>
      <w:r w:rsidR="00901FB4">
        <w:rPr>
          <w:rFonts w:ascii="Times New Roman" w:hAnsi="Times New Roman" w:cs="Times New Roman"/>
          <w:sz w:val="28"/>
          <w:szCs w:val="28"/>
        </w:rPr>
        <w:t xml:space="preserve">бывших </w:t>
      </w:r>
      <w:r>
        <w:rPr>
          <w:rFonts w:ascii="Times New Roman" w:hAnsi="Times New Roman" w:cs="Times New Roman"/>
          <w:sz w:val="28"/>
          <w:szCs w:val="28"/>
        </w:rPr>
        <w:t xml:space="preserve">работников ООО «ХПП Краснозерское» о невыплате окончательного расчета при увольнении прокуратурой Краснозерского района проведена проверка. </w:t>
      </w:r>
    </w:p>
    <w:p w:rsidR="00901FB4" w:rsidRDefault="00F36CD8" w:rsidP="0026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901FB4">
        <w:rPr>
          <w:rFonts w:ascii="Times New Roman" w:hAnsi="Times New Roman" w:cs="Times New Roman"/>
          <w:sz w:val="28"/>
          <w:szCs w:val="28"/>
        </w:rPr>
        <w:t xml:space="preserve">доводы заявителей нашли своё подтверждение, </w:t>
      </w:r>
      <w:r>
        <w:rPr>
          <w:rFonts w:ascii="Times New Roman" w:hAnsi="Times New Roman" w:cs="Times New Roman"/>
          <w:sz w:val="28"/>
          <w:szCs w:val="28"/>
        </w:rPr>
        <w:t xml:space="preserve">выявлены нарушения прав работников организации на </w:t>
      </w:r>
      <w:r w:rsidR="00901FB4"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hAnsi="Times New Roman" w:cs="Times New Roman"/>
          <w:sz w:val="28"/>
          <w:szCs w:val="28"/>
        </w:rPr>
        <w:t>получение заработной платы и окончательного расчета при увольнении</w:t>
      </w:r>
      <w:r w:rsidR="00901F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CD8" w:rsidRDefault="00901FB4" w:rsidP="0026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Ввиду выявленных нарушений по постановлению прокурора района директор общества привлечен к административной ответственности в виде штрафа в 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 тысяч рублей.</w:t>
      </w:r>
    </w:p>
    <w:p w:rsidR="00901FB4" w:rsidRDefault="00901FB4" w:rsidP="0026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интересах обратившихся </w:t>
      </w:r>
      <w:r w:rsidR="00261603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прокуратурой района в суд направлено 10 исковых заявлений о взыскании с работодателя не только сумм невыплаченной заработной платы и компенсации за неиспользованный отпуск, но и материальной компенсации за задержку причитающихся выплат на общую сумму 339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901FB4" w:rsidRDefault="00901FB4" w:rsidP="0026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заявления </w:t>
      </w:r>
      <w:r w:rsidR="00261603">
        <w:rPr>
          <w:rFonts w:ascii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hAnsi="Times New Roman" w:cs="Times New Roman"/>
          <w:sz w:val="28"/>
          <w:szCs w:val="28"/>
        </w:rPr>
        <w:t>рассмотрены и удовлетворены. Требования прокурора в марте 2020 года исполнены, задолженность перед уволившимися работниками погашена.</w:t>
      </w:r>
    </w:p>
    <w:p w:rsidR="00C0648A" w:rsidRDefault="00C0648A" w:rsidP="0026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48A" w:rsidRDefault="00C0648A" w:rsidP="00C0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205F5">
        <w:rPr>
          <w:rFonts w:ascii="Times New Roman" w:hAnsi="Times New Roman" w:cs="Times New Roman"/>
          <w:sz w:val="28"/>
          <w:szCs w:val="28"/>
        </w:rPr>
        <w:t xml:space="preserve"> Кузнецова Ю.И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2DD" w:rsidRPr="00203917" w:rsidRDefault="009772DD" w:rsidP="0020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917" w:rsidRDefault="00203917" w:rsidP="002039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917">
        <w:rPr>
          <w:rFonts w:ascii="Times New Roman" w:hAnsi="Times New Roman" w:cs="Times New Roman"/>
          <w:b/>
          <w:sz w:val="28"/>
          <w:szCs w:val="28"/>
        </w:rPr>
        <w:t xml:space="preserve">Об ограничении контрольно-надзорной деятельности в условиях распространения </w:t>
      </w:r>
      <w:proofErr w:type="spellStart"/>
      <w:r w:rsidRPr="00203917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203917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203917" w:rsidRPr="00203917" w:rsidRDefault="00203917" w:rsidP="002039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917" w:rsidRPr="00203917" w:rsidRDefault="00203917" w:rsidP="0020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17">
        <w:rPr>
          <w:rFonts w:ascii="Times New Roman" w:hAnsi="Times New Roman" w:cs="Times New Roman"/>
          <w:sz w:val="28"/>
          <w:szCs w:val="28"/>
        </w:rPr>
        <w:t xml:space="preserve">Во исполнение пункта 3.1 Плана проверочных мероприятий (действий)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Pr="0020391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03917">
        <w:rPr>
          <w:rFonts w:ascii="Times New Roman" w:hAnsi="Times New Roman" w:cs="Times New Roman"/>
          <w:sz w:val="28"/>
          <w:szCs w:val="28"/>
        </w:rPr>
        <w:t xml:space="preserve"> инфекции, утвержденного Правительством Российской Федерации 17.03.2020, председателем Правительства Российской Федерации 18.03.2020 поручено органам контроля (надзора) приостановить проверки в отношении субъектов предпринимательской деятельности.</w:t>
      </w:r>
    </w:p>
    <w:p w:rsidR="00203917" w:rsidRPr="00203917" w:rsidRDefault="00203917" w:rsidP="0020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17">
        <w:rPr>
          <w:rFonts w:ascii="Times New Roman" w:hAnsi="Times New Roman" w:cs="Times New Roman"/>
          <w:sz w:val="28"/>
          <w:szCs w:val="28"/>
        </w:rPr>
        <w:t xml:space="preserve">Установленный мораторий призван оптимизировать деятельность контролирующих органов всех уровней в целях защиты здоровья населения и нераспространения </w:t>
      </w:r>
      <w:proofErr w:type="spellStart"/>
      <w:r w:rsidRPr="0020391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03917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203917" w:rsidRPr="00203917" w:rsidRDefault="00203917" w:rsidP="0020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17">
        <w:rPr>
          <w:rFonts w:ascii="Times New Roman" w:hAnsi="Times New Roman" w:cs="Times New Roman"/>
          <w:sz w:val="28"/>
          <w:szCs w:val="28"/>
        </w:rPr>
        <w:t>Запланированные на период до 01.05.2020 плановые мероприятия по контролю (выездные и документарные) подлежат исключению из сводного плана проведения плановых проверок юридических лиц и индивидуальных предпринимателей на 2020 год в связи с наступлением обстоятельств непреодолимой силы.</w:t>
      </w:r>
    </w:p>
    <w:p w:rsidR="00203917" w:rsidRPr="00203917" w:rsidRDefault="00203917" w:rsidP="0020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917">
        <w:rPr>
          <w:rFonts w:ascii="Times New Roman" w:hAnsi="Times New Roman" w:cs="Times New Roman"/>
          <w:sz w:val="28"/>
          <w:szCs w:val="28"/>
        </w:rPr>
        <w:t xml:space="preserve">Мораторий распространяется также и на все проводимые по установленной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процедуре внеплановые проверки, а также проводимые по основаниям, предусмотренным отраслевыми </w:t>
      </w:r>
      <w:r w:rsidRPr="00203917">
        <w:rPr>
          <w:rFonts w:ascii="Times New Roman" w:hAnsi="Times New Roman" w:cs="Times New Roman"/>
          <w:sz w:val="28"/>
          <w:szCs w:val="28"/>
        </w:rPr>
        <w:lastRenderedPageBreak/>
        <w:t>законодательными актами (за исключением внеплановых проверок, основанием для которых является причинение вреда жизни, здоровью граждан, возникновение чрезвычайных ситуаций природного и</w:t>
      </w:r>
      <w:proofErr w:type="gramEnd"/>
      <w:r w:rsidRPr="00203917">
        <w:rPr>
          <w:rFonts w:ascii="Times New Roman" w:hAnsi="Times New Roman" w:cs="Times New Roman"/>
          <w:sz w:val="28"/>
          <w:szCs w:val="28"/>
        </w:rPr>
        <w:t xml:space="preserve"> техногенного характера).</w:t>
      </w:r>
    </w:p>
    <w:p w:rsidR="00203917" w:rsidRDefault="00203917" w:rsidP="009772D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</w:p>
    <w:p w:rsidR="00203917" w:rsidRDefault="00203917" w:rsidP="00203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205F5">
        <w:rPr>
          <w:rFonts w:ascii="Times New Roman" w:hAnsi="Times New Roman" w:cs="Times New Roman"/>
          <w:sz w:val="28"/>
          <w:szCs w:val="28"/>
        </w:rPr>
        <w:t xml:space="preserve"> Кузнецова Ю.И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00B" w:rsidRDefault="002D600B" w:rsidP="002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819" w:rsidRDefault="002B7819" w:rsidP="002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0B" w:rsidRDefault="002D600B" w:rsidP="002D6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00B">
        <w:rPr>
          <w:rFonts w:ascii="Times New Roman" w:hAnsi="Times New Roman" w:cs="Times New Roman"/>
          <w:b/>
          <w:sz w:val="28"/>
          <w:szCs w:val="28"/>
        </w:rPr>
        <w:t>Установлена административная ответственность за нарушение карантина</w:t>
      </w:r>
    </w:p>
    <w:p w:rsidR="002D600B" w:rsidRPr="002D600B" w:rsidRDefault="002D600B" w:rsidP="002D6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00B" w:rsidRPr="002D600B" w:rsidRDefault="002D600B" w:rsidP="002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0B">
        <w:rPr>
          <w:rFonts w:ascii="Times New Roman" w:hAnsi="Times New Roman" w:cs="Times New Roman"/>
          <w:sz w:val="28"/>
          <w:szCs w:val="28"/>
        </w:rPr>
        <w:t>Президентом Российской Федерации 01.04.2020 подписан Федеральный закон № 99-ФЗ «О внесении изменений в Кодекс Российской Федерации об административных правонарушениях».</w:t>
      </w:r>
    </w:p>
    <w:p w:rsidR="002D600B" w:rsidRPr="002D600B" w:rsidRDefault="002D600B" w:rsidP="002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0B">
        <w:rPr>
          <w:rFonts w:ascii="Times New Roman" w:hAnsi="Times New Roman" w:cs="Times New Roman"/>
          <w:sz w:val="28"/>
          <w:szCs w:val="28"/>
        </w:rPr>
        <w:t xml:space="preserve">Законом введена административная ответственность за нарушение санитарных правил в период режима чрезвычайной ситуации или при возникновении угрозы распространения опасного заболевания, в период осуществления на соответствующей территории ограничительных мероприятий (карантина) (ст.6.3 </w:t>
      </w:r>
      <w:proofErr w:type="spellStart"/>
      <w:r w:rsidRPr="002D600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D600B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2D600B" w:rsidRPr="002D600B" w:rsidRDefault="002D600B" w:rsidP="002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0B">
        <w:rPr>
          <w:rFonts w:ascii="Times New Roman" w:hAnsi="Times New Roman" w:cs="Times New Roman"/>
          <w:sz w:val="28"/>
          <w:szCs w:val="28"/>
        </w:rPr>
        <w:t>Так, за такие правонарушения вводятся штрафы для граждан в размере от 15 до 40 тысяч рублей, для должностных лиц и индивидуальных предпринимателей - от 50 до 150 тысяч рублей, для юридических лиц - от 200 до 500 тысяч рублей.</w:t>
      </w:r>
    </w:p>
    <w:p w:rsidR="002D600B" w:rsidRPr="002D600B" w:rsidRDefault="002D600B" w:rsidP="002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00B">
        <w:rPr>
          <w:rFonts w:ascii="Times New Roman" w:hAnsi="Times New Roman" w:cs="Times New Roman"/>
          <w:sz w:val="28"/>
          <w:szCs w:val="28"/>
        </w:rPr>
        <w:t>Если указанные нарушения причинили вред здоровью человека или повлекли его смерть, но при этом не содержат признаков преступления, предусмотрен административный штраф для граждан - от 150 до 300 тысяч рублей, для должностных лиц - от 300 до 500 тысяч рублей, для индивидуальных предпринимателей и юридических лиц - от 500 тысяч до 1 миллиона рублей.</w:t>
      </w:r>
      <w:proofErr w:type="gramEnd"/>
    </w:p>
    <w:p w:rsidR="002D600B" w:rsidRPr="002D600B" w:rsidRDefault="002D600B" w:rsidP="002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0B">
        <w:rPr>
          <w:rFonts w:ascii="Times New Roman" w:hAnsi="Times New Roman" w:cs="Times New Roman"/>
          <w:sz w:val="28"/>
          <w:szCs w:val="28"/>
        </w:rPr>
        <w:t>Также законом введена административная ответственность за распространение в средствах массовой информации, а также в информационно-телекоммуникационных сетях под видом достоверных сообщений заведомо недостоверной информации об обстоятельствах, представляющих угрозу жизни и безопасности граждан. Штрафы за такие правонарушения вводятся для юридических лиц в размере от 1 миллиона 500 тысяч рублей до 3 миллионов рублей с возможной конфискацией предмета административного правонарушения.</w:t>
      </w:r>
    </w:p>
    <w:p w:rsidR="002D600B" w:rsidRPr="002D600B" w:rsidRDefault="002D600B" w:rsidP="002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0B">
        <w:rPr>
          <w:rFonts w:ascii="Times New Roman" w:hAnsi="Times New Roman" w:cs="Times New Roman"/>
          <w:sz w:val="28"/>
          <w:szCs w:val="28"/>
        </w:rPr>
        <w:t>В случае если данные правонарушения повлекли последствия в виде причинения вреда здоровью человека, нарушения общественного порядка и общественной безопасности, то размер административного штрафа увеличивается до 5 миллионов рублей.</w:t>
      </w:r>
    </w:p>
    <w:p w:rsidR="002D600B" w:rsidRDefault="002D600B" w:rsidP="002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0B">
        <w:rPr>
          <w:rFonts w:ascii="Times New Roman" w:hAnsi="Times New Roman" w:cs="Times New Roman"/>
          <w:sz w:val="28"/>
          <w:szCs w:val="28"/>
        </w:rPr>
        <w:t>Федеральный закон вступил в законную силу 01.04.2020.</w:t>
      </w:r>
    </w:p>
    <w:p w:rsidR="002D600B" w:rsidRPr="002D600B" w:rsidRDefault="002D600B" w:rsidP="002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0B" w:rsidRDefault="002D600B" w:rsidP="002D6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205F5">
        <w:rPr>
          <w:rFonts w:ascii="Times New Roman" w:hAnsi="Times New Roman" w:cs="Times New Roman"/>
          <w:sz w:val="28"/>
          <w:szCs w:val="28"/>
        </w:rPr>
        <w:t xml:space="preserve"> Кузнецова Ю.И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917" w:rsidRDefault="00203917" w:rsidP="009772D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</w:p>
    <w:p w:rsidR="009772DD" w:rsidRPr="009772DD" w:rsidRDefault="009772DD" w:rsidP="009772D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  <w:r w:rsidRPr="009772DD">
        <w:rPr>
          <w:b/>
          <w:color w:val="000000"/>
          <w:sz w:val="28"/>
          <w:szCs w:val="28"/>
        </w:rPr>
        <w:t>Электронный кошелек причислен к способам получения или дачи взятки</w:t>
      </w:r>
    </w:p>
    <w:p w:rsidR="009772DD" w:rsidRDefault="009772DD" w:rsidP="009772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72DD" w:rsidRPr="009772DD" w:rsidRDefault="009772DD" w:rsidP="009772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772DD">
        <w:rPr>
          <w:color w:val="000000"/>
          <w:sz w:val="28"/>
          <w:szCs w:val="28"/>
        </w:rPr>
        <w:t xml:space="preserve">Пленум Верховного Суда Российской Федерации 24 декабря 2019 года  внес изменения  в Постановление от 9 июля 2013 года  № 24 «О судебной практике по делам о взяточничестве и об иных коррупционных преступлениях» (далее – </w:t>
      </w:r>
      <w:r w:rsidRPr="009772DD">
        <w:rPr>
          <w:color w:val="000000"/>
          <w:sz w:val="28"/>
          <w:szCs w:val="28"/>
        </w:rPr>
        <w:lastRenderedPageBreak/>
        <w:t>Постановление № 24) и  в Постановление от 16 октября 2009 года  № 19 «О судебной практике по делам о злоупотреблении должностными полномочиями и о превышении должностных полномочий».</w:t>
      </w:r>
      <w:proofErr w:type="gramEnd"/>
    </w:p>
    <w:p w:rsidR="009772DD" w:rsidRPr="009772DD" w:rsidRDefault="009772DD" w:rsidP="009772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72DD">
        <w:rPr>
          <w:color w:val="000000"/>
          <w:sz w:val="28"/>
          <w:szCs w:val="28"/>
        </w:rPr>
        <w:t>В частности, в п. 9 Постановления № 24 внесено уточнение понятия предмета взятки и коммерческого подкупа. Таковым, помимо перечисленных, является доход должностного лица от использования бездокументарных ценных бумаг или цифровых прав.</w:t>
      </w:r>
    </w:p>
    <w:p w:rsidR="009772DD" w:rsidRPr="009772DD" w:rsidRDefault="009772DD" w:rsidP="009772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72DD">
        <w:rPr>
          <w:color w:val="000000"/>
          <w:sz w:val="28"/>
          <w:szCs w:val="28"/>
        </w:rPr>
        <w:t>Данная формулировка соотносится с нормами гражданского законодательства при определении объектов имущественных прав (ст. 128, ст. 141.1 Гражданского кодекса РФ).</w:t>
      </w:r>
    </w:p>
    <w:p w:rsidR="009772DD" w:rsidRPr="009772DD" w:rsidRDefault="009772DD" w:rsidP="009772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72DD">
        <w:rPr>
          <w:color w:val="000000"/>
          <w:sz w:val="28"/>
          <w:szCs w:val="28"/>
        </w:rPr>
        <w:t xml:space="preserve">Пункт 10 Постановления № 24 в новой редакции способом получения/дачи взятки или незаконного вознаграждения при коммерческом подкупе называет зачисление денежных средств с согласия должностного лица на указанный им электронный кошелек (к числу таких относятся электронные платформы, которые предлагают услуги по хранению и переводу денег без открытия счета, например, </w:t>
      </w:r>
      <w:proofErr w:type="spellStart"/>
      <w:r w:rsidRPr="009772DD">
        <w:rPr>
          <w:color w:val="000000"/>
          <w:sz w:val="28"/>
          <w:szCs w:val="28"/>
        </w:rPr>
        <w:t>Яндекс</w:t>
      </w:r>
      <w:proofErr w:type="gramStart"/>
      <w:r w:rsidRPr="009772DD">
        <w:rPr>
          <w:color w:val="000000"/>
          <w:sz w:val="28"/>
          <w:szCs w:val="28"/>
        </w:rPr>
        <w:t>.Д</w:t>
      </w:r>
      <w:proofErr w:type="gramEnd"/>
      <w:r w:rsidRPr="009772DD">
        <w:rPr>
          <w:color w:val="000000"/>
          <w:sz w:val="28"/>
          <w:szCs w:val="28"/>
        </w:rPr>
        <w:t>еньги</w:t>
      </w:r>
      <w:proofErr w:type="spellEnd"/>
      <w:r w:rsidRPr="009772DD">
        <w:rPr>
          <w:color w:val="000000"/>
          <w:sz w:val="28"/>
          <w:szCs w:val="28"/>
        </w:rPr>
        <w:t>, QUWI-кошелек и т.д.).</w:t>
      </w:r>
    </w:p>
    <w:p w:rsidR="009772DD" w:rsidRPr="009772DD" w:rsidRDefault="009772DD" w:rsidP="009772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72DD">
        <w:rPr>
          <w:color w:val="000000"/>
          <w:sz w:val="28"/>
          <w:szCs w:val="28"/>
        </w:rPr>
        <w:t>Привлечь к уголовной ответственности должностное лицо за взятку или коммерческий подкуп можно будет в том случае, когда при предварительной договоренности взяткодатель помещает ценности в условленное место (например, переводит деньги на указанный взяткополучателем номер электронного кошелька), к которому у взяткополучателя имеется доступ либо доступ обеспечивается взяткодателем. При этом не имеет значения, получило ли должностное лицо реальную возможность пользоваться или распоряжаться зачисленной суммой.</w:t>
      </w:r>
    </w:p>
    <w:p w:rsidR="009772DD" w:rsidRPr="009772DD" w:rsidRDefault="009772DD" w:rsidP="009772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72DD">
        <w:rPr>
          <w:color w:val="000000"/>
          <w:sz w:val="28"/>
          <w:szCs w:val="28"/>
        </w:rPr>
        <w:t>Новым пунктом 11.1 Постановления № 24 предусматривается, что независимо от того, какую часть получил взяткополучатель от суммы взятки, ответственность за ее дачу или получение наступит за тот размер взятки, о котором предварительно договорились обе стороны.</w:t>
      </w:r>
    </w:p>
    <w:p w:rsidR="009772DD" w:rsidRDefault="009772DD" w:rsidP="00C0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48A" w:rsidRDefault="009772DD" w:rsidP="00C0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И.В.Макалев</w:t>
      </w:r>
      <w:proofErr w:type="spellEnd"/>
    </w:p>
    <w:p w:rsidR="003C4CF0" w:rsidRPr="003C4CF0" w:rsidRDefault="003C4CF0" w:rsidP="003C4CF0">
      <w:pPr>
        <w:rPr>
          <w:rFonts w:ascii="Times New Roman" w:hAnsi="Times New Roman" w:cs="Times New Roman"/>
          <w:b/>
          <w:sz w:val="28"/>
          <w:szCs w:val="28"/>
        </w:rPr>
      </w:pPr>
    </w:p>
    <w:p w:rsidR="003C4CF0" w:rsidRPr="003C4CF0" w:rsidRDefault="003C4CF0" w:rsidP="003C4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C4CF0">
        <w:rPr>
          <w:rFonts w:ascii="Times New Roman" w:hAnsi="Times New Roman" w:cs="Times New Roman"/>
          <w:b/>
          <w:sz w:val="28"/>
          <w:szCs w:val="28"/>
        </w:rPr>
        <w:t>облюдение трудовых прав граждан при установлении режима отдыха и питания</w:t>
      </w:r>
    </w:p>
    <w:p w:rsidR="003C4CF0" w:rsidRPr="003C4CF0" w:rsidRDefault="003C4CF0" w:rsidP="003C4C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4CF0">
        <w:rPr>
          <w:color w:val="000000"/>
          <w:sz w:val="28"/>
          <w:szCs w:val="28"/>
        </w:rPr>
        <w:t>В соответствии со статьей 108 Трудового кодекса Российской Федерации работнику в течение рабочего дня (смены) должен быть предоставлен перерыв для отдыха и питания продолжительностью не более двух часов и не менее 30 минут, который в рабочее время не включается.</w:t>
      </w:r>
    </w:p>
    <w:p w:rsidR="003C4CF0" w:rsidRPr="003C4CF0" w:rsidRDefault="003C4CF0" w:rsidP="003C4C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4CF0">
        <w:rPr>
          <w:color w:val="000000"/>
          <w:sz w:val="28"/>
          <w:szCs w:val="28"/>
        </w:rPr>
        <w:t>В случае</w:t>
      </w:r>
      <w:proofErr w:type="gramStart"/>
      <w:r w:rsidRPr="003C4CF0">
        <w:rPr>
          <w:color w:val="000000"/>
          <w:sz w:val="28"/>
          <w:szCs w:val="28"/>
        </w:rPr>
        <w:t>,</w:t>
      </w:r>
      <w:proofErr w:type="gramEnd"/>
      <w:r w:rsidRPr="003C4CF0">
        <w:rPr>
          <w:color w:val="000000"/>
          <w:sz w:val="28"/>
          <w:szCs w:val="28"/>
        </w:rPr>
        <w:t xml:space="preserve"> если установленная правилами внутреннего трудового распорядка или трудовым договором для работника продолжительность ежедневной работы (смены) не превышает четырех часов, то указанный перерыв может ему не предоставляться.</w:t>
      </w:r>
    </w:p>
    <w:p w:rsidR="003C4CF0" w:rsidRPr="003C4CF0" w:rsidRDefault="003C4CF0" w:rsidP="003C4C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4CF0">
        <w:rPr>
          <w:color w:val="000000"/>
          <w:sz w:val="28"/>
          <w:szCs w:val="28"/>
        </w:rPr>
        <w:t>Необходимо отметить, что 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работодателем.</w:t>
      </w:r>
    </w:p>
    <w:p w:rsidR="003C4CF0" w:rsidRPr="003C4CF0" w:rsidRDefault="003C4CF0" w:rsidP="003C4C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4CF0">
        <w:rPr>
          <w:color w:val="000000"/>
          <w:sz w:val="28"/>
          <w:szCs w:val="28"/>
        </w:rPr>
        <w:lastRenderedPageBreak/>
        <w:t>На работах, где по условиям производства (работы) предоставление перерыва для отдыха и питания невозможно, работодатель обязан обеспечить работнику возможность отдыха и приема пищи в рабочее время. Перечень таких работ, а также места для отдыха и приема пищи устанавливаются правилами внутреннего трудового распорядка.</w:t>
      </w:r>
    </w:p>
    <w:p w:rsidR="003C4CF0" w:rsidRPr="003C4CF0" w:rsidRDefault="003C4CF0" w:rsidP="003C4C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4CF0">
        <w:rPr>
          <w:color w:val="000000"/>
          <w:sz w:val="28"/>
          <w:szCs w:val="28"/>
        </w:rPr>
        <w:t>Статьей 109 Трудового кодекса Российской Федерации предусмотрены специальные перерывы для обогрева и отдыха. Так, на отдельных видах работ предусматривается предоставление работникам в течение рабочего времени специальных перерывов, обусловленных технологией и организацией производства и труда.</w:t>
      </w:r>
    </w:p>
    <w:p w:rsidR="003C4CF0" w:rsidRPr="003C4CF0" w:rsidRDefault="003C4CF0" w:rsidP="003C4C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4CF0">
        <w:rPr>
          <w:color w:val="000000"/>
          <w:sz w:val="28"/>
          <w:szCs w:val="28"/>
        </w:rPr>
        <w:t>Виды этих работ, продолжительность и порядок предоставления таких перерывов устанавливаются также правилами внутреннего трудового распорядка.</w:t>
      </w:r>
    </w:p>
    <w:p w:rsidR="003C4CF0" w:rsidRPr="003C4CF0" w:rsidRDefault="003C4CF0" w:rsidP="003C4C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4CF0">
        <w:rPr>
          <w:color w:val="000000"/>
          <w:sz w:val="28"/>
          <w:szCs w:val="28"/>
        </w:rPr>
        <w:t xml:space="preserve">Работникам, работающим в холодное время года на открытом воздухе или в закрытых </w:t>
      </w:r>
      <w:proofErr w:type="spellStart"/>
      <w:r w:rsidRPr="003C4CF0">
        <w:rPr>
          <w:color w:val="000000"/>
          <w:sz w:val="28"/>
          <w:szCs w:val="28"/>
        </w:rPr>
        <w:t>необогреваемых</w:t>
      </w:r>
      <w:proofErr w:type="spellEnd"/>
      <w:r w:rsidRPr="003C4CF0">
        <w:rPr>
          <w:color w:val="000000"/>
          <w:sz w:val="28"/>
          <w:szCs w:val="28"/>
        </w:rPr>
        <w:t xml:space="preserve"> помещениях, а также грузчикам, занятым на погрузочно-разгрузочных работах, и другим работникам в необходимых случаях предоставляются специальные перерывы для обогревания и отдыха, которые включаются в рабочее время. Работодатель обязан обеспечить оборудование помещений для обогревания и отдыха работников.</w:t>
      </w:r>
    </w:p>
    <w:p w:rsidR="003C4CF0" w:rsidRPr="003C4CF0" w:rsidRDefault="003C4CF0" w:rsidP="003C4C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4CF0">
        <w:rPr>
          <w:color w:val="000000"/>
          <w:sz w:val="28"/>
          <w:szCs w:val="28"/>
        </w:rPr>
        <w:t>При этом</w:t>
      </w:r>
      <w:proofErr w:type="gramStart"/>
      <w:r w:rsidRPr="003C4CF0">
        <w:rPr>
          <w:color w:val="000000"/>
          <w:sz w:val="28"/>
          <w:szCs w:val="28"/>
        </w:rPr>
        <w:t>,</w:t>
      </w:r>
      <w:proofErr w:type="gramEnd"/>
      <w:r w:rsidRPr="003C4CF0">
        <w:rPr>
          <w:color w:val="000000"/>
          <w:sz w:val="28"/>
          <w:szCs w:val="28"/>
        </w:rPr>
        <w:t xml:space="preserve"> согласно статьи 110 Трудового кодекса Российской Федерации продолжительность еженедельного непрерывного отдыха не может быть менее 42 часов.</w:t>
      </w:r>
    </w:p>
    <w:p w:rsidR="009772DD" w:rsidRDefault="009772DD" w:rsidP="00C0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CF0" w:rsidRDefault="003C4CF0" w:rsidP="003C4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205F5">
        <w:rPr>
          <w:rFonts w:ascii="Times New Roman" w:hAnsi="Times New Roman" w:cs="Times New Roman"/>
          <w:sz w:val="28"/>
          <w:szCs w:val="28"/>
        </w:rPr>
        <w:t xml:space="preserve"> Кузнецова Ю.И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CF0" w:rsidRDefault="003C4CF0" w:rsidP="00C0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FF" w:rsidRDefault="007612FF" w:rsidP="007612FF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012638"/>
          <w:sz w:val="28"/>
          <w:szCs w:val="28"/>
        </w:rPr>
      </w:pPr>
      <w:r w:rsidRPr="00B2740A">
        <w:rPr>
          <w:rFonts w:ascii="Times New Roman" w:hAnsi="Times New Roman" w:cs="Times New Roman"/>
          <w:color w:val="012638"/>
          <w:sz w:val="28"/>
          <w:szCs w:val="28"/>
        </w:rPr>
        <w:t xml:space="preserve">О документах, подтверждающих заключение договора </w:t>
      </w:r>
    </w:p>
    <w:p w:rsidR="007612FF" w:rsidRPr="00B2740A" w:rsidRDefault="007612FF" w:rsidP="007612FF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012638"/>
          <w:sz w:val="28"/>
          <w:szCs w:val="28"/>
        </w:rPr>
      </w:pPr>
      <w:r w:rsidRPr="00B2740A">
        <w:rPr>
          <w:rFonts w:ascii="Times New Roman" w:hAnsi="Times New Roman" w:cs="Times New Roman"/>
          <w:color w:val="012638"/>
          <w:sz w:val="28"/>
          <w:szCs w:val="28"/>
        </w:rPr>
        <w:t>ОСАГО владельцами транспортных средств</w:t>
      </w:r>
    </w:p>
    <w:p w:rsidR="007612FF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</w:p>
    <w:p w:rsidR="007612FF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>В соответствии со статьей 4 Федерального закона от 25.04.2002 № 40-ФЗ «Об обязательном страховании гражданской ответственности владельцев транспортных средств» (далее – Федеральный закон) установлена обязанность владельцев транспортных сре</w:t>
      </w:r>
      <w:proofErr w:type="gramStart"/>
      <w:r w:rsidRPr="00B2740A">
        <w:rPr>
          <w:color w:val="012638"/>
          <w:sz w:val="28"/>
          <w:szCs w:val="28"/>
        </w:rPr>
        <w:t>дств стр</w:t>
      </w:r>
      <w:proofErr w:type="gramEnd"/>
      <w:r w:rsidRPr="00B2740A">
        <w:rPr>
          <w:color w:val="012638"/>
          <w:sz w:val="28"/>
          <w:szCs w:val="28"/>
        </w:rPr>
        <w:t>аховать риск своей гражданской ответственности, которая может наступить вследствие причинения вреда жизни, здо</w:t>
      </w:r>
      <w:r>
        <w:rPr>
          <w:color w:val="012638"/>
          <w:sz w:val="28"/>
          <w:szCs w:val="28"/>
        </w:rPr>
        <w:t>ровью или имуществу других лиц.</w:t>
      </w:r>
    </w:p>
    <w:p w:rsidR="007612FF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>Согласно пункту 7.2. статьи 15 Федерального закона предусмотрено право каждого владельца транспортного средства заключить договор обязательного страхования в виде электр</w:t>
      </w:r>
      <w:r>
        <w:rPr>
          <w:color w:val="012638"/>
          <w:sz w:val="28"/>
          <w:szCs w:val="28"/>
        </w:rPr>
        <w:t>онного документа (полис ОСАГО).</w:t>
      </w:r>
    </w:p>
    <w:p w:rsidR="007612FF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 xml:space="preserve">Во исполнение положений действующего законодательства Постановлением Правительства Российской Федерации от 21.12.2019 № 1747 Правила дорожного движения дополнены новым пунктом 2.1.1-1, предусматривающим, что страховой полис может быть представлен на бумажном носителе, а в случае заключения договора ОСАГО в электронной форме - в виде электронного документа или </w:t>
      </w:r>
      <w:r>
        <w:rPr>
          <w:color w:val="012638"/>
          <w:sz w:val="28"/>
          <w:szCs w:val="28"/>
        </w:rPr>
        <w:t>его копии на бумажном носителе.</w:t>
      </w:r>
    </w:p>
    <w:p w:rsidR="007612FF" w:rsidRPr="00B2740A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>Начало действия документа 02.01.2020.</w:t>
      </w:r>
    </w:p>
    <w:p w:rsidR="007612FF" w:rsidRDefault="007612FF" w:rsidP="006D21DD">
      <w:pPr>
        <w:pStyle w:val="a3"/>
        <w:shd w:val="clear" w:color="auto" w:fill="FFFFFF" w:themeFill="background1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7612FF" w:rsidRDefault="007612FF" w:rsidP="006D21DD">
      <w:pPr>
        <w:pStyle w:val="a3"/>
        <w:shd w:val="clear" w:color="auto" w:fill="FFFFFF" w:themeFill="background1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1B3461">
        <w:rPr>
          <w:sz w:val="28"/>
          <w:szCs w:val="28"/>
        </w:rPr>
        <w:t xml:space="preserve">Помощник прокурора района </w:t>
      </w:r>
      <w:r>
        <w:rPr>
          <w:sz w:val="28"/>
          <w:szCs w:val="28"/>
        </w:rPr>
        <w:t xml:space="preserve">                                                         С.П. Мельниченко </w:t>
      </w:r>
    </w:p>
    <w:p w:rsidR="007612FF" w:rsidRPr="00045F6C" w:rsidRDefault="007612FF" w:rsidP="006D21DD">
      <w:pPr>
        <w:pStyle w:val="a3"/>
        <w:shd w:val="clear" w:color="auto" w:fill="FFFFFF"/>
        <w:spacing w:before="0" w:beforeAutospacing="0" w:after="0" w:afterAutospacing="0" w:line="240" w:lineRule="exact"/>
        <w:ind w:firstLine="708"/>
        <w:jc w:val="both"/>
        <w:rPr>
          <w:color w:val="000000"/>
          <w:sz w:val="28"/>
          <w:szCs w:val="28"/>
        </w:rPr>
      </w:pPr>
    </w:p>
    <w:p w:rsidR="007612FF" w:rsidRPr="00B2740A" w:rsidRDefault="007612FF" w:rsidP="006D21DD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012638"/>
          <w:sz w:val="28"/>
          <w:szCs w:val="28"/>
        </w:rPr>
      </w:pPr>
      <w:r w:rsidRPr="00B2740A">
        <w:rPr>
          <w:rFonts w:ascii="Times New Roman" w:hAnsi="Times New Roman" w:cs="Times New Roman"/>
          <w:color w:val="012638"/>
          <w:sz w:val="28"/>
          <w:szCs w:val="28"/>
        </w:rPr>
        <w:lastRenderedPageBreak/>
        <w:t>Внесены изменения в статью 20.3 Кодекса Российской Федерации об административных правонарушениях</w:t>
      </w:r>
    </w:p>
    <w:p w:rsidR="007612FF" w:rsidRDefault="007612FF" w:rsidP="006D21D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12638"/>
          <w:sz w:val="28"/>
          <w:szCs w:val="28"/>
        </w:rPr>
      </w:pPr>
    </w:p>
    <w:p w:rsidR="007612FF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>Федеральным законом от 01.03.2020 № 31-ФЗ внесены изменения в статью 20.3 Кодекса РФ об административных правонарушениях.</w:t>
      </w:r>
      <w:r w:rsidRPr="00B2740A">
        <w:rPr>
          <w:color w:val="012638"/>
          <w:sz w:val="28"/>
          <w:szCs w:val="28"/>
        </w:rPr>
        <w:br/>
        <w:t xml:space="preserve">Статья 20.3 </w:t>
      </w:r>
      <w:proofErr w:type="spellStart"/>
      <w:r w:rsidRPr="00B2740A">
        <w:rPr>
          <w:color w:val="012638"/>
          <w:sz w:val="28"/>
          <w:szCs w:val="28"/>
        </w:rPr>
        <w:t>КоАП</w:t>
      </w:r>
      <w:proofErr w:type="spellEnd"/>
      <w:r w:rsidRPr="00B2740A">
        <w:rPr>
          <w:color w:val="012638"/>
          <w:sz w:val="28"/>
          <w:szCs w:val="28"/>
        </w:rPr>
        <w:t xml:space="preserve"> РФ дополнена примечанием, согласно которому положения указанной статьи не распространяются на случаи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</w:t>
      </w:r>
      <w:proofErr w:type="gramStart"/>
      <w:r w:rsidRPr="00B2740A">
        <w:rPr>
          <w:color w:val="012638"/>
          <w:sz w:val="28"/>
          <w:szCs w:val="28"/>
        </w:rPr>
        <w:t>экстремизма</w:t>
      </w:r>
      <w:proofErr w:type="gramEnd"/>
      <w:r w:rsidRPr="00B2740A">
        <w:rPr>
          <w:color w:val="012638"/>
          <w:sz w:val="28"/>
          <w:szCs w:val="28"/>
        </w:rPr>
        <w:t xml:space="preserve"> и отсутствуют признаки пропаганды или оправдания нацистс</w:t>
      </w:r>
      <w:r>
        <w:rPr>
          <w:color w:val="012638"/>
          <w:sz w:val="28"/>
          <w:szCs w:val="28"/>
        </w:rPr>
        <w:t>кой и экстремистской идеологии.</w:t>
      </w:r>
    </w:p>
    <w:p w:rsidR="007612FF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>Начало действия документа - 12.03.2020.</w:t>
      </w:r>
    </w:p>
    <w:p w:rsidR="007612FF" w:rsidRDefault="007612FF" w:rsidP="006D21DD">
      <w:pPr>
        <w:pStyle w:val="a3"/>
        <w:shd w:val="clear" w:color="auto" w:fill="FFFFFF" w:themeFill="background1"/>
        <w:spacing w:before="0" w:beforeAutospacing="0" w:after="0" w:afterAutospacing="0" w:line="240" w:lineRule="exact"/>
        <w:ind w:firstLine="708"/>
        <w:jc w:val="both"/>
        <w:rPr>
          <w:color w:val="012638"/>
          <w:sz w:val="28"/>
          <w:szCs w:val="28"/>
        </w:rPr>
      </w:pPr>
    </w:p>
    <w:p w:rsidR="007612FF" w:rsidRDefault="007612FF" w:rsidP="006D21DD">
      <w:pPr>
        <w:pStyle w:val="a3"/>
        <w:shd w:val="clear" w:color="auto" w:fill="FFFFFF" w:themeFill="background1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1B3461">
        <w:rPr>
          <w:sz w:val="28"/>
          <w:szCs w:val="28"/>
        </w:rPr>
        <w:t xml:space="preserve">Помощник прокурора района </w:t>
      </w:r>
      <w:r>
        <w:rPr>
          <w:sz w:val="28"/>
          <w:szCs w:val="28"/>
        </w:rPr>
        <w:t xml:space="preserve">                                                         С.П. Мельниченко </w:t>
      </w:r>
    </w:p>
    <w:p w:rsidR="007612FF" w:rsidRPr="00045F6C" w:rsidRDefault="007612FF" w:rsidP="006D21DD">
      <w:pPr>
        <w:pStyle w:val="a3"/>
        <w:shd w:val="clear" w:color="auto" w:fill="FFFFFF"/>
        <w:spacing w:before="0" w:beforeAutospacing="0" w:after="0" w:afterAutospacing="0" w:line="240" w:lineRule="exact"/>
        <w:ind w:firstLine="708"/>
        <w:jc w:val="both"/>
        <w:rPr>
          <w:color w:val="000000"/>
          <w:sz w:val="28"/>
          <w:szCs w:val="28"/>
        </w:rPr>
      </w:pPr>
    </w:p>
    <w:p w:rsidR="007612FF" w:rsidRPr="00B2740A" w:rsidRDefault="007612FF" w:rsidP="007612FF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012638"/>
          <w:sz w:val="28"/>
          <w:szCs w:val="28"/>
        </w:rPr>
      </w:pPr>
      <w:r w:rsidRPr="00B2740A">
        <w:rPr>
          <w:rFonts w:ascii="Times New Roman" w:hAnsi="Times New Roman" w:cs="Times New Roman"/>
          <w:color w:val="012638"/>
          <w:sz w:val="28"/>
          <w:szCs w:val="28"/>
        </w:rPr>
        <w:t>Об особенностях охоты в охотничьих угодьях</w:t>
      </w:r>
    </w:p>
    <w:p w:rsidR="007612FF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</w:p>
    <w:p w:rsidR="007612FF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 xml:space="preserve">Федеральным законом от 18.02.2020 № 26-ФЗ внесены изменения в Федеральный закон от </w:t>
      </w:r>
      <w:r w:rsidR="00510CCE">
        <w:rPr>
          <w:color w:val="012638"/>
          <w:sz w:val="28"/>
          <w:szCs w:val="28"/>
        </w:rPr>
        <w:t>24.07.2009</w:t>
      </w:r>
      <w:r w:rsidRPr="00B2740A">
        <w:rPr>
          <w:color w:val="012638"/>
          <w:sz w:val="28"/>
          <w:szCs w:val="28"/>
        </w:rPr>
        <w:t xml:space="preserve"> № 209-ФЗ «Об охоте и о сохранении охотничьих ресурсов и о внесении изменений в отдельные законодательные акты Российской Федерации» и Федеральный закон от 24 </w:t>
      </w:r>
      <w:r w:rsidR="00510CCE">
        <w:rPr>
          <w:color w:val="012638"/>
          <w:sz w:val="28"/>
          <w:szCs w:val="28"/>
        </w:rPr>
        <w:t xml:space="preserve">.04.1995 </w:t>
      </w:r>
      <w:r>
        <w:rPr>
          <w:color w:val="012638"/>
          <w:sz w:val="28"/>
          <w:szCs w:val="28"/>
        </w:rPr>
        <w:t>№ 52-ФЗ «О животном мире».</w:t>
      </w:r>
    </w:p>
    <w:p w:rsidR="007612FF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 xml:space="preserve">Установлены особенности охоты на животных в </w:t>
      </w:r>
      <w:proofErr w:type="spellStart"/>
      <w:r w:rsidRPr="00B2740A">
        <w:rPr>
          <w:color w:val="012638"/>
          <w:sz w:val="28"/>
          <w:szCs w:val="28"/>
        </w:rPr>
        <w:t>полувольных</w:t>
      </w:r>
      <w:proofErr w:type="spellEnd"/>
      <w:r w:rsidRPr="00B2740A">
        <w:rPr>
          <w:color w:val="012638"/>
          <w:sz w:val="28"/>
          <w:szCs w:val="28"/>
        </w:rPr>
        <w:t xml:space="preserve"> условиях и искусственно созданной среде обитания.</w:t>
      </w:r>
      <w:r>
        <w:rPr>
          <w:color w:val="012638"/>
          <w:sz w:val="28"/>
          <w:szCs w:val="28"/>
        </w:rPr>
        <w:t xml:space="preserve"> </w:t>
      </w:r>
      <w:r w:rsidRPr="00B2740A">
        <w:rPr>
          <w:color w:val="012638"/>
          <w:sz w:val="28"/>
          <w:szCs w:val="28"/>
        </w:rPr>
        <w:t xml:space="preserve">Для оказания услуг требуется заключить </w:t>
      </w:r>
      <w:proofErr w:type="spellStart"/>
      <w:r w:rsidRPr="00B2740A">
        <w:rPr>
          <w:color w:val="012638"/>
          <w:sz w:val="28"/>
          <w:szCs w:val="28"/>
        </w:rPr>
        <w:t>охотхозяйственное</w:t>
      </w:r>
      <w:proofErr w:type="spellEnd"/>
      <w:r w:rsidRPr="00B2740A">
        <w:rPr>
          <w:color w:val="012638"/>
          <w:sz w:val="28"/>
          <w:szCs w:val="28"/>
        </w:rPr>
        <w:t xml:space="preserve"> соглашение. Охотнику необходим документ, подтверждающий заключение договора об оказании услуг в сфере о</w:t>
      </w:r>
      <w:r>
        <w:rPr>
          <w:color w:val="012638"/>
          <w:sz w:val="28"/>
          <w:szCs w:val="28"/>
        </w:rPr>
        <w:t>хотничьего хозяйства (путевка).</w:t>
      </w:r>
    </w:p>
    <w:p w:rsidR="007612FF" w:rsidRPr="00B2740A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>Начало действия документа - 29.02.2020.</w:t>
      </w:r>
    </w:p>
    <w:p w:rsidR="007612FF" w:rsidRPr="00B2740A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12638"/>
          <w:sz w:val="28"/>
          <w:szCs w:val="28"/>
        </w:rPr>
      </w:pPr>
    </w:p>
    <w:p w:rsidR="007612FF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3461">
        <w:rPr>
          <w:sz w:val="28"/>
          <w:szCs w:val="28"/>
        </w:rPr>
        <w:t xml:space="preserve">Помощник прокурора района </w:t>
      </w:r>
      <w:r>
        <w:rPr>
          <w:sz w:val="28"/>
          <w:szCs w:val="28"/>
        </w:rPr>
        <w:t xml:space="preserve">                                                         С.П. Мельниченко </w:t>
      </w:r>
    </w:p>
    <w:p w:rsidR="007612FF" w:rsidRPr="00045F6C" w:rsidRDefault="007612FF" w:rsidP="007612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612FF" w:rsidRDefault="007612FF" w:rsidP="007612FF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012638"/>
          <w:sz w:val="28"/>
          <w:szCs w:val="28"/>
        </w:rPr>
      </w:pPr>
      <w:r w:rsidRPr="0097712E">
        <w:rPr>
          <w:rFonts w:ascii="Times New Roman" w:hAnsi="Times New Roman" w:cs="Times New Roman"/>
          <w:color w:val="012638"/>
          <w:sz w:val="28"/>
          <w:szCs w:val="28"/>
        </w:rPr>
        <w:t xml:space="preserve">На инвалидов III группы распространен порядок предоставления </w:t>
      </w:r>
    </w:p>
    <w:p w:rsidR="007612FF" w:rsidRPr="0097712E" w:rsidRDefault="007612FF" w:rsidP="007612FF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012638"/>
          <w:sz w:val="28"/>
          <w:szCs w:val="28"/>
        </w:rPr>
      </w:pPr>
      <w:r w:rsidRPr="0097712E">
        <w:rPr>
          <w:rFonts w:ascii="Times New Roman" w:hAnsi="Times New Roman" w:cs="Times New Roman"/>
          <w:color w:val="012638"/>
          <w:sz w:val="28"/>
          <w:szCs w:val="28"/>
        </w:rPr>
        <w:t>мест для бесплатной парковки транспортных средств</w:t>
      </w:r>
    </w:p>
    <w:p w:rsidR="007612FF" w:rsidRDefault="007612FF" w:rsidP="007612FF">
      <w:pPr>
        <w:pStyle w:val="a3"/>
        <w:shd w:val="clear" w:color="auto" w:fill="FFFFFF" w:themeFill="background1"/>
        <w:spacing w:before="75" w:beforeAutospacing="0" w:after="75" w:afterAutospacing="0"/>
        <w:jc w:val="both"/>
        <w:rPr>
          <w:color w:val="012638"/>
          <w:sz w:val="28"/>
          <w:szCs w:val="28"/>
        </w:rPr>
      </w:pPr>
    </w:p>
    <w:p w:rsidR="007612FF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97712E">
        <w:rPr>
          <w:color w:val="012638"/>
          <w:sz w:val="28"/>
          <w:szCs w:val="28"/>
        </w:rPr>
        <w:t>Постановлением Правительства РФ от 10.02.2020 № 114 внесены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</w:t>
      </w:r>
      <w:r w:rsidR="00510CCE">
        <w:rPr>
          <w:color w:val="012638"/>
          <w:sz w:val="28"/>
          <w:szCs w:val="28"/>
        </w:rPr>
        <w:t xml:space="preserve">ительства Российской Федерации. </w:t>
      </w:r>
      <w:r w:rsidRPr="0097712E">
        <w:rPr>
          <w:color w:val="012638"/>
          <w:sz w:val="28"/>
          <w:szCs w:val="28"/>
        </w:rPr>
        <w:t>На инвалидов III группы распространен порядок предоставления мест для бесплатной парковки транспортных средств, предусмотренн</w:t>
      </w:r>
      <w:r>
        <w:rPr>
          <w:color w:val="012638"/>
          <w:sz w:val="28"/>
          <w:szCs w:val="28"/>
        </w:rPr>
        <w:t>ый для инвалидов I и II группы.</w:t>
      </w:r>
    </w:p>
    <w:p w:rsidR="007612FF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proofErr w:type="gramStart"/>
      <w:r w:rsidRPr="0097712E">
        <w:rPr>
          <w:color w:val="012638"/>
          <w:sz w:val="28"/>
          <w:szCs w:val="28"/>
        </w:rPr>
        <w:t xml:space="preserve">Указанным правом смогут воспользоваться инвалиды III группы, имеющие ограничение способности к самостоятельному передвижению любой степени выраженности (1, 2 или 3 степени), а также получившие до 1 июля 2020 года в федеральном учреждении медико-социальной экспертизы опознавательный знак </w:t>
      </w:r>
      <w:r w:rsidRPr="0097712E">
        <w:rPr>
          <w:color w:val="012638"/>
          <w:sz w:val="28"/>
          <w:szCs w:val="28"/>
        </w:rPr>
        <w:lastRenderedPageBreak/>
        <w:t>"Инвалид" для индивидуального использования и пользующиеся правом на бесплатное использование мест для парковки транспортных средств.</w:t>
      </w:r>
      <w:proofErr w:type="gramEnd"/>
    </w:p>
    <w:p w:rsidR="007612FF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97712E">
        <w:rPr>
          <w:color w:val="012638"/>
          <w:sz w:val="28"/>
          <w:szCs w:val="28"/>
        </w:rPr>
        <w:t>Сведения о транспортном средстве, управляемом инвалидом III группы при наличии указанных оснований, или транспортном средстве, его перевозящем, размещаются в федеральном реестре инвали</w:t>
      </w:r>
      <w:r>
        <w:rPr>
          <w:color w:val="012638"/>
          <w:sz w:val="28"/>
          <w:szCs w:val="28"/>
        </w:rPr>
        <w:t>дов.</w:t>
      </w:r>
    </w:p>
    <w:p w:rsidR="007612FF" w:rsidRPr="00B2740A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>
        <w:rPr>
          <w:color w:val="012638"/>
          <w:sz w:val="28"/>
          <w:szCs w:val="28"/>
        </w:rPr>
        <w:t>Начало действия документа - 01.07</w:t>
      </w:r>
      <w:r w:rsidRPr="00B2740A">
        <w:rPr>
          <w:color w:val="012638"/>
          <w:sz w:val="28"/>
          <w:szCs w:val="28"/>
        </w:rPr>
        <w:t>.2020.</w:t>
      </w:r>
    </w:p>
    <w:p w:rsidR="00FB7011" w:rsidRDefault="00FB7011" w:rsidP="00FB70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3461">
        <w:rPr>
          <w:sz w:val="28"/>
          <w:szCs w:val="28"/>
        </w:rPr>
        <w:t xml:space="preserve">Помощник прокурора района </w:t>
      </w:r>
      <w:r>
        <w:rPr>
          <w:sz w:val="28"/>
          <w:szCs w:val="28"/>
        </w:rPr>
        <w:t xml:space="preserve">                                                         С.П. Мельниченко </w:t>
      </w:r>
    </w:p>
    <w:p w:rsidR="00FB7011" w:rsidRPr="00045F6C" w:rsidRDefault="00FB7011" w:rsidP="00FB70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60F20" w:rsidRDefault="00B60F20" w:rsidP="00B60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20">
        <w:rPr>
          <w:rFonts w:ascii="Times New Roman" w:hAnsi="Times New Roman" w:cs="Times New Roman"/>
          <w:b/>
          <w:sz w:val="28"/>
          <w:szCs w:val="28"/>
        </w:rPr>
        <w:t>Повышены требования к антитеррористической защищенности объектов в сфере связи</w:t>
      </w:r>
    </w:p>
    <w:p w:rsidR="00B60F20" w:rsidRPr="00B60F20" w:rsidRDefault="00B60F20" w:rsidP="00B60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F20" w:rsidRPr="00B60F20" w:rsidRDefault="00B60F20" w:rsidP="00B6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2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22.01.2020 № 30 внесены изменения в Требования к антитеррористической защищенности объектов (территорий), находящихся в ведении Министерства цифрового развития, связи и массовых коммуникаций Российской Федерации, </w:t>
      </w:r>
      <w:proofErr w:type="spellStart"/>
      <w:r w:rsidRPr="00B60F20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B60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0F20">
        <w:rPr>
          <w:rFonts w:ascii="Times New Roman" w:hAnsi="Times New Roman" w:cs="Times New Roman"/>
          <w:sz w:val="28"/>
          <w:szCs w:val="28"/>
        </w:rPr>
        <w:t>Россвязи</w:t>
      </w:r>
      <w:proofErr w:type="spellEnd"/>
      <w:r w:rsidRPr="00B60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0F20">
        <w:rPr>
          <w:rFonts w:ascii="Times New Roman" w:hAnsi="Times New Roman" w:cs="Times New Roman"/>
          <w:sz w:val="28"/>
          <w:szCs w:val="28"/>
        </w:rPr>
        <w:t>Роспечати</w:t>
      </w:r>
      <w:proofErr w:type="spellEnd"/>
      <w:r w:rsidRPr="00B60F20">
        <w:rPr>
          <w:rFonts w:ascii="Times New Roman" w:hAnsi="Times New Roman" w:cs="Times New Roman"/>
          <w:sz w:val="28"/>
          <w:szCs w:val="28"/>
        </w:rPr>
        <w:t>, а также подведомственных им организаций.</w:t>
      </w:r>
    </w:p>
    <w:p w:rsidR="00B60F20" w:rsidRPr="00B60F20" w:rsidRDefault="00B60F20" w:rsidP="00B6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20">
        <w:rPr>
          <w:rFonts w:ascii="Times New Roman" w:hAnsi="Times New Roman" w:cs="Times New Roman"/>
          <w:sz w:val="28"/>
          <w:szCs w:val="28"/>
        </w:rPr>
        <w:t>Требования устанавливают обязательные для выполнения организационные, инженерно-технические и иные мероприятия по обеспечению антитеррористической защищенности объектов (территорий).</w:t>
      </w:r>
    </w:p>
    <w:p w:rsidR="00B60F20" w:rsidRPr="00B60F20" w:rsidRDefault="00B60F20" w:rsidP="00B6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F20">
        <w:rPr>
          <w:rFonts w:ascii="Times New Roman" w:hAnsi="Times New Roman" w:cs="Times New Roman"/>
          <w:sz w:val="28"/>
          <w:szCs w:val="28"/>
        </w:rPr>
        <w:t>Если ранее Требования распространялись на объекты организаций, включенные в перечень, утвержденный Министерством цифрового развития, связи и массовых коммуникаций Российской Федерации, то в новой редакции Требования распространены на объекты (территории), находящиеся в ведении всех названных органов, подведомственных им организаций и всех организаций, относящихся к сфере деятельности указанных федеральных органов исполнительной власти.</w:t>
      </w:r>
      <w:proofErr w:type="gramEnd"/>
    </w:p>
    <w:p w:rsidR="00B60F20" w:rsidRPr="00B60F20" w:rsidRDefault="00B60F20" w:rsidP="00B6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20">
        <w:rPr>
          <w:rFonts w:ascii="Times New Roman" w:hAnsi="Times New Roman" w:cs="Times New Roman"/>
          <w:sz w:val="28"/>
          <w:szCs w:val="28"/>
        </w:rPr>
        <w:t>Под обозначенными объектами (территориями) понимаются комплексы технологически и технически связанных между собой зданий, строений, сооружений и систем, отдельные здания, строения и сооружения, линии связи.</w:t>
      </w:r>
    </w:p>
    <w:p w:rsidR="00B60F20" w:rsidRPr="00B60F20" w:rsidRDefault="00B60F20" w:rsidP="00B6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20">
        <w:rPr>
          <w:rFonts w:ascii="Times New Roman" w:hAnsi="Times New Roman" w:cs="Times New Roman"/>
          <w:sz w:val="28"/>
          <w:szCs w:val="28"/>
        </w:rPr>
        <w:t>Ответственность за обеспечение антитеррористической защищенности объектов (территорий) возложена на руководителей органов (организаций), являющихся правообладателями объектов (территорий).</w:t>
      </w:r>
    </w:p>
    <w:p w:rsidR="00B60F20" w:rsidRPr="00B60F20" w:rsidRDefault="00B60F20" w:rsidP="00B6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2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вступило в силу 01.02.2020.</w:t>
      </w:r>
    </w:p>
    <w:p w:rsidR="00FB7011" w:rsidRPr="00B60F20" w:rsidRDefault="00FB7011" w:rsidP="00B6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F20" w:rsidRDefault="00B60F20" w:rsidP="00B60F20">
      <w:pPr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205F5">
        <w:rPr>
          <w:rFonts w:ascii="Times New Roman" w:hAnsi="Times New Roman" w:cs="Times New Roman"/>
          <w:sz w:val="28"/>
          <w:szCs w:val="28"/>
        </w:rPr>
        <w:t xml:space="preserve"> Кузнецова Ю.И.</w:t>
      </w:r>
    </w:p>
    <w:p w:rsidR="001B3461" w:rsidRPr="00B60F20" w:rsidRDefault="001B3461" w:rsidP="00B6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3461" w:rsidRPr="00B60F20" w:rsidSect="00FB701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42C8"/>
    <w:multiLevelType w:val="multilevel"/>
    <w:tmpl w:val="61BA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B7940"/>
    <w:multiLevelType w:val="multilevel"/>
    <w:tmpl w:val="FC561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1530A"/>
    <w:multiLevelType w:val="multilevel"/>
    <w:tmpl w:val="B9A2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E2065"/>
    <w:multiLevelType w:val="hybridMultilevel"/>
    <w:tmpl w:val="F9A85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70A3"/>
    <w:rsid w:val="000B08F8"/>
    <w:rsid w:val="000C0F45"/>
    <w:rsid w:val="00132914"/>
    <w:rsid w:val="00136C79"/>
    <w:rsid w:val="001A3204"/>
    <w:rsid w:val="001B3461"/>
    <w:rsid w:val="001C2D97"/>
    <w:rsid w:val="00203917"/>
    <w:rsid w:val="00244E43"/>
    <w:rsid w:val="00261603"/>
    <w:rsid w:val="002B7819"/>
    <w:rsid w:val="002D600B"/>
    <w:rsid w:val="00304360"/>
    <w:rsid w:val="00396DDA"/>
    <w:rsid w:val="003C4CF0"/>
    <w:rsid w:val="00411CE9"/>
    <w:rsid w:val="004D60F3"/>
    <w:rsid w:val="00510CCE"/>
    <w:rsid w:val="00513C11"/>
    <w:rsid w:val="00553EE7"/>
    <w:rsid w:val="005D3869"/>
    <w:rsid w:val="00636609"/>
    <w:rsid w:val="0067126E"/>
    <w:rsid w:val="006A7AED"/>
    <w:rsid w:val="006D2048"/>
    <w:rsid w:val="006D21DD"/>
    <w:rsid w:val="006E4B36"/>
    <w:rsid w:val="007205F5"/>
    <w:rsid w:val="007612FF"/>
    <w:rsid w:val="007C70A3"/>
    <w:rsid w:val="007E7F04"/>
    <w:rsid w:val="0086633A"/>
    <w:rsid w:val="00901FB4"/>
    <w:rsid w:val="00956714"/>
    <w:rsid w:val="009772DD"/>
    <w:rsid w:val="00A94C91"/>
    <w:rsid w:val="00AF2E13"/>
    <w:rsid w:val="00AF7773"/>
    <w:rsid w:val="00B60F20"/>
    <w:rsid w:val="00B65F25"/>
    <w:rsid w:val="00BC210E"/>
    <w:rsid w:val="00BF1A80"/>
    <w:rsid w:val="00BF6B05"/>
    <w:rsid w:val="00C0648A"/>
    <w:rsid w:val="00C602CF"/>
    <w:rsid w:val="00D75E36"/>
    <w:rsid w:val="00DB0040"/>
    <w:rsid w:val="00E73BE4"/>
    <w:rsid w:val="00F024E9"/>
    <w:rsid w:val="00F159C9"/>
    <w:rsid w:val="00F36CD8"/>
    <w:rsid w:val="00FB7011"/>
    <w:rsid w:val="00FC0E1C"/>
    <w:rsid w:val="00FE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F3"/>
  </w:style>
  <w:style w:type="paragraph" w:styleId="1">
    <w:name w:val="heading 1"/>
    <w:basedOn w:val="a"/>
    <w:next w:val="a"/>
    <w:link w:val="10"/>
    <w:uiPriority w:val="9"/>
    <w:qFormat/>
    <w:rsid w:val="001B3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7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B701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0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C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line">
    <w:name w:val="titleline"/>
    <w:basedOn w:val="a0"/>
    <w:rsid w:val="007205F5"/>
  </w:style>
  <w:style w:type="character" w:customStyle="1" w:styleId="40">
    <w:name w:val="Заголовок 4 Знак"/>
    <w:basedOn w:val="a0"/>
    <w:link w:val="4"/>
    <w:uiPriority w:val="9"/>
    <w:semiHidden/>
    <w:rsid w:val="001B34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B3461"/>
  </w:style>
  <w:style w:type="character" w:customStyle="1" w:styleId="10">
    <w:name w:val="Заголовок 1 Знак"/>
    <w:basedOn w:val="a0"/>
    <w:link w:val="1"/>
    <w:uiPriority w:val="9"/>
    <w:rsid w:val="001B3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etail-edu-dep">
    <w:name w:val="detail-edu-dep"/>
    <w:basedOn w:val="a0"/>
    <w:rsid w:val="001B3461"/>
  </w:style>
  <w:style w:type="character" w:customStyle="1" w:styleId="detail-edu-date">
    <w:name w:val="detail-edu-date"/>
    <w:basedOn w:val="a0"/>
    <w:rsid w:val="001B3461"/>
  </w:style>
  <w:style w:type="character" w:customStyle="1" w:styleId="detail-edu-time">
    <w:name w:val="detail-edu-time"/>
    <w:basedOn w:val="a0"/>
    <w:rsid w:val="001B3461"/>
  </w:style>
  <w:style w:type="paragraph" w:customStyle="1" w:styleId="rtejustify">
    <w:name w:val="rtejustify"/>
    <w:basedOn w:val="a"/>
    <w:rsid w:val="00AF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2D9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FB70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553EE7"/>
    <w:pPr>
      <w:ind w:left="720"/>
      <w:contextualSpacing/>
    </w:pPr>
  </w:style>
  <w:style w:type="paragraph" w:styleId="a6">
    <w:name w:val="Body Text"/>
    <w:basedOn w:val="a"/>
    <w:link w:val="a7"/>
    <w:rsid w:val="00B65F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65F25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Знак"/>
    <w:basedOn w:val="a"/>
    <w:autoRedefine/>
    <w:rsid w:val="00B65F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C602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3607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  <w:div w:id="1111128470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  <w:div w:id="1626427778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</w:divsChild>
    </w:div>
    <w:div w:id="465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667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2020-02-10T04:46:00Z</dcterms:created>
  <dcterms:modified xsi:type="dcterms:W3CDTF">2020-04-07T04:13:00Z</dcterms:modified>
</cp:coreProperties>
</file>